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2019年第二期高职扩招专项行动</w:t>
      </w:r>
      <w:r>
        <w:rPr>
          <w:rFonts w:hint="eastAsia"/>
          <w:sz w:val="36"/>
          <w:szCs w:val="36"/>
          <w:lang w:val="en-US" w:eastAsia="zh-CN"/>
        </w:rPr>
        <w:t xml:space="preserve">***教学点/现代学徒制企业 </w:t>
      </w:r>
      <w:r>
        <w:rPr>
          <w:rFonts w:hint="eastAsia"/>
          <w:sz w:val="36"/>
          <w:szCs w:val="36"/>
        </w:rPr>
        <w:t>人才培养工作情况报告</w:t>
      </w:r>
    </w:p>
    <w:p>
      <w:pPr>
        <w:pStyle w:val="2"/>
        <w:rPr>
          <w:rFonts w:hint="eastAsia" w:eastAsia="宋体"/>
          <w:lang w:eastAsia="zh-CN"/>
        </w:rPr>
      </w:pPr>
      <w:bookmarkStart w:id="0" w:name="_Toc35027735"/>
      <w:r>
        <w:rPr>
          <w:rFonts w:hint="eastAsia"/>
        </w:rPr>
        <w:t>一、基本情况</w:t>
      </w:r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含</w:t>
      </w:r>
      <w:bookmarkStart w:id="9" w:name="_GoBack"/>
      <w:bookmarkEnd w:id="9"/>
      <w:r>
        <w:rPr>
          <w:rFonts w:hint="eastAsia"/>
          <w:lang w:val="en-US" w:eastAsia="zh-CN"/>
        </w:rPr>
        <w:t>整体情况介绍、学习者分析等。</w:t>
      </w:r>
      <w:r>
        <w:rPr>
          <w:rFonts w:hint="eastAsia"/>
          <w:lang w:eastAsia="zh-CN"/>
        </w:rPr>
        <w:t>）</w:t>
      </w:r>
    </w:p>
    <w:p>
      <w:pPr>
        <w:pStyle w:val="2"/>
      </w:pPr>
      <w:bookmarkStart w:id="1" w:name="_Toc35027757"/>
      <w:r>
        <w:rPr>
          <w:rFonts w:hint="eastAsia"/>
        </w:rPr>
        <w:t>二、组织实施过程中的主要做法</w:t>
      </w:r>
      <w:bookmarkEnd w:id="1"/>
    </w:p>
    <w:p>
      <w:pPr>
        <w:pStyle w:val="4"/>
      </w:pPr>
      <w:bookmarkStart w:id="2" w:name="_Toc35027759"/>
      <w:bookmarkStart w:id="3" w:name="_Hlk35026774"/>
      <w:r>
        <w:rPr>
          <w:rFonts w:hint="eastAsia"/>
        </w:rPr>
        <w:t>1</w:t>
      </w:r>
      <w:r>
        <w:t>.</w:t>
      </w:r>
      <w:r>
        <w:rPr>
          <w:rFonts w:hint="eastAsia"/>
        </w:rPr>
        <w:t>成立教学实施专项工作组</w:t>
      </w:r>
      <w:bookmarkEnd w:id="2"/>
    </w:p>
    <w:p>
      <w:pPr>
        <w:pStyle w:val="4"/>
      </w:pPr>
      <w:bookmarkStart w:id="4" w:name="_Toc35027760"/>
      <w:r>
        <w:rPr>
          <w:rFonts w:hint="eastAsia"/>
        </w:rPr>
        <w:t>2</w:t>
      </w:r>
      <w:r>
        <w:t>.</w:t>
      </w:r>
      <w:r>
        <w:rPr>
          <w:rFonts w:hint="eastAsia"/>
        </w:rPr>
        <w:t>制定教学实施方案</w:t>
      </w:r>
      <w:bookmarkEnd w:id="4"/>
    </w:p>
    <w:p>
      <w:pPr>
        <w:pStyle w:val="4"/>
      </w:pPr>
      <w:bookmarkStart w:id="5" w:name="_Toc35027761"/>
      <w:r>
        <w:rPr>
          <w:rFonts w:hint="eastAsia"/>
        </w:rPr>
        <w:t>3</w:t>
      </w:r>
      <w:r>
        <w:t>.</w:t>
      </w:r>
      <w:r>
        <w:rPr>
          <w:rFonts w:hint="eastAsia"/>
        </w:rPr>
        <w:t>加强组织领导，确保教学工作有序推进</w:t>
      </w:r>
      <w:bookmarkEnd w:id="5"/>
    </w:p>
    <w:p>
      <w:pPr>
        <w:pStyle w:val="4"/>
      </w:pPr>
      <w:bookmarkStart w:id="6" w:name="_Toc35027762"/>
      <w:r>
        <w:rPr>
          <w:rFonts w:hint="eastAsia"/>
        </w:rPr>
        <w:t>4</w:t>
      </w:r>
      <w:r>
        <w:t>.</w:t>
      </w:r>
      <w:r>
        <w:rPr>
          <w:rFonts w:hint="eastAsia"/>
        </w:rPr>
        <w:t>构建教学质量保障体系</w:t>
      </w:r>
      <w:bookmarkEnd w:id="6"/>
    </w:p>
    <w:bookmarkEnd w:id="3"/>
    <w:p>
      <w:pPr>
        <w:pStyle w:val="2"/>
      </w:pPr>
      <w:bookmarkStart w:id="7" w:name="_Toc35027790"/>
      <w:r>
        <w:rPr>
          <w:rFonts w:hint="eastAsia"/>
        </w:rPr>
        <w:t>三、存在问题与困难</w:t>
      </w:r>
      <w:bookmarkEnd w:id="7"/>
    </w:p>
    <w:p>
      <w:pPr>
        <w:pStyle w:val="2"/>
      </w:pPr>
      <w:bookmarkStart w:id="8" w:name="_Toc35027791"/>
      <w:r>
        <w:rPr>
          <w:rFonts w:hint="eastAsia"/>
        </w:rPr>
        <w:t>四、下一步工作安排等</w:t>
      </w:r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C05"/>
    <w:rsid w:val="00002125"/>
    <w:rsid w:val="000053DE"/>
    <w:rsid w:val="000055DD"/>
    <w:rsid w:val="000141CC"/>
    <w:rsid w:val="000274AE"/>
    <w:rsid w:val="00031214"/>
    <w:rsid w:val="0004304E"/>
    <w:rsid w:val="00047943"/>
    <w:rsid w:val="000538C0"/>
    <w:rsid w:val="00057BA1"/>
    <w:rsid w:val="0007347A"/>
    <w:rsid w:val="00075BAD"/>
    <w:rsid w:val="00094F61"/>
    <w:rsid w:val="000B5006"/>
    <w:rsid w:val="000C03AF"/>
    <w:rsid w:val="000D6EF8"/>
    <w:rsid w:val="000F0464"/>
    <w:rsid w:val="00103531"/>
    <w:rsid w:val="00105752"/>
    <w:rsid w:val="00110D3E"/>
    <w:rsid w:val="001374C7"/>
    <w:rsid w:val="00143EBD"/>
    <w:rsid w:val="001539E7"/>
    <w:rsid w:val="00162FE7"/>
    <w:rsid w:val="00182A49"/>
    <w:rsid w:val="00193649"/>
    <w:rsid w:val="001A7C8F"/>
    <w:rsid w:val="001B072E"/>
    <w:rsid w:val="001B7D66"/>
    <w:rsid w:val="001C6893"/>
    <w:rsid w:val="001D4A48"/>
    <w:rsid w:val="001D5AE2"/>
    <w:rsid w:val="001E4011"/>
    <w:rsid w:val="001F4CF1"/>
    <w:rsid w:val="002125D6"/>
    <w:rsid w:val="002157E2"/>
    <w:rsid w:val="00215849"/>
    <w:rsid w:val="00227575"/>
    <w:rsid w:val="00232D33"/>
    <w:rsid w:val="00245548"/>
    <w:rsid w:val="002457EF"/>
    <w:rsid w:val="00251CB3"/>
    <w:rsid w:val="002545FA"/>
    <w:rsid w:val="00267D64"/>
    <w:rsid w:val="00286D04"/>
    <w:rsid w:val="00290541"/>
    <w:rsid w:val="002D22BE"/>
    <w:rsid w:val="00313DA9"/>
    <w:rsid w:val="00314BCE"/>
    <w:rsid w:val="003348FE"/>
    <w:rsid w:val="0037330D"/>
    <w:rsid w:val="003B71CD"/>
    <w:rsid w:val="003C687E"/>
    <w:rsid w:val="003E17FE"/>
    <w:rsid w:val="004007DE"/>
    <w:rsid w:val="00405569"/>
    <w:rsid w:val="00410042"/>
    <w:rsid w:val="004109C8"/>
    <w:rsid w:val="004128A8"/>
    <w:rsid w:val="00424A96"/>
    <w:rsid w:val="0043087A"/>
    <w:rsid w:val="00451144"/>
    <w:rsid w:val="00456DC4"/>
    <w:rsid w:val="00461F36"/>
    <w:rsid w:val="004663A9"/>
    <w:rsid w:val="0048322A"/>
    <w:rsid w:val="00490B69"/>
    <w:rsid w:val="00496EEC"/>
    <w:rsid w:val="004A0BB4"/>
    <w:rsid w:val="004A3E50"/>
    <w:rsid w:val="004B7614"/>
    <w:rsid w:val="004C0B4A"/>
    <w:rsid w:val="004F735A"/>
    <w:rsid w:val="00505297"/>
    <w:rsid w:val="00505494"/>
    <w:rsid w:val="00532F84"/>
    <w:rsid w:val="0054770C"/>
    <w:rsid w:val="00555277"/>
    <w:rsid w:val="0057769E"/>
    <w:rsid w:val="00583C81"/>
    <w:rsid w:val="00587FB4"/>
    <w:rsid w:val="005C5E2C"/>
    <w:rsid w:val="005D6A98"/>
    <w:rsid w:val="005E4DB4"/>
    <w:rsid w:val="0061372A"/>
    <w:rsid w:val="00621A91"/>
    <w:rsid w:val="006233DD"/>
    <w:rsid w:val="00633334"/>
    <w:rsid w:val="006428C7"/>
    <w:rsid w:val="00647031"/>
    <w:rsid w:val="00647F5F"/>
    <w:rsid w:val="00671BDE"/>
    <w:rsid w:val="00671E66"/>
    <w:rsid w:val="00672089"/>
    <w:rsid w:val="00687A38"/>
    <w:rsid w:val="00693CC5"/>
    <w:rsid w:val="006C17F3"/>
    <w:rsid w:val="006C3DE9"/>
    <w:rsid w:val="006E63C8"/>
    <w:rsid w:val="006E7960"/>
    <w:rsid w:val="00706E21"/>
    <w:rsid w:val="0070716D"/>
    <w:rsid w:val="0073479E"/>
    <w:rsid w:val="0077015A"/>
    <w:rsid w:val="00771DF5"/>
    <w:rsid w:val="00787F0A"/>
    <w:rsid w:val="007B4AE8"/>
    <w:rsid w:val="007C6904"/>
    <w:rsid w:val="007D7ADE"/>
    <w:rsid w:val="007F5D65"/>
    <w:rsid w:val="008026EF"/>
    <w:rsid w:val="00803D3D"/>
    <w:rsid w:val="008101B9"/>
    <w:rsid w:val="00820D19"/>
    <w:rsid w:val="0083284F"/>
    <w:rsid w:val="00833145"/>
    <w:rsid w:val="00837017"/>
    <w:rsid w:val="00851861"/>
    <w:rsid w:val="0086188A"/>
    <w:rsid w:val="00890BA7"/>
    <w:rsid w:val="0089651D"/>
    <w:rsid w:val="008A6B43"/>
    <w:rsid w:val="008B764F"/>
    <w:rsid w:val="008C5543"/>
    <w:rsid w:val="008D52A5"/>
    <w:rsid w:val="008D5FBA"/>
    <w:rsid w:val="00900665"/>
    <w:rsid w:val="0090085C"/>
    <w:rsid w:val="009200FD"/>
    <w:rsid w:val="009235AA"/>
    <w:rsid w:val="009313A7"/>
    <w:rsid w:val="009364C6"/>
    <w:rsid w:val="009370D9"/>
    <w:rsid w:val="009517EA"/>
    <w:rsid w:val="00965467"/>
    <w:rsid w:val="009845C1"/>
    <w:rsid w:val="00991DAC"/>
    <w:rsid w:val="009A661D"/>
    <w:rsid w:val="009B29FD"/>
    <w:rsid w:val="009D4C6C"/>
    <w:rsid w:val="009F0867"/>
    <w:rsid w:val="009F4446"/>
    <w:rsid w:val="00A10BE4"/>
    <w:rsid w:val="00A265B6"/>
    <w:rsid w:val="00A37E43"/>
    <w:rsid w:val="00A41086"/>
    <w:rsid w:val="00A42690"/>
    <w:rsid w:val="00A51C2B"/>
    <w:rsid w:val="00A53D75"/>
    <w:rsid w:val="00A67CE2"/>
    <w:rsid w:val="00A77E33"/>
    <w:rsid w:val="00A82BDF"/>
    <w:rsid w:val="00A85087"/>
    <w:rsid w:val="00AA5116"/>
    <w:rsid w:val="00AA624F"/>
    <w:rsid w:val="00AF2E4F"/>
    <w:rsid w:val="00B10CC8"/>
    <w:rsid w:val="00B2175D"/>
    <w:rsid w:val="00B22DC7"/>
    <w:rsid w:val="00B40FE5"/>
    <w:rsid w:val="00B44330"/>
    <w:rsid w:val="00B4478B"/>
    <w:rsid w:val="00B478B9"/>
    <w:rsid w:val="00B54C33"/>
    <w:rsid w:val="00B67099"/>
    <w:rsid w:val="00B83BF1"/>
    <w:rsid w:val="00BB1411"/>
    <w:rsid w:val="00BB4F64"/>
    <w:rsid w:val="00BB5448"/>
    <w:rsid w:val="00BB79C3"/>
    <w:rsid w:val="00BC319F"/>
    <w:rsid w:val="00BC5492"/>
    <w:rsid w:val="00BD1612"/>
    <w:rsid w:val="00BE4FB0"/>
    <w:rsid w:val="00BF001C"/>
    <w:rsid w:val="00C02E05"/>
    <w:rsid w:val="00C40ACB"/>
    <w:rsid w:val="00C63776"/>
    <w:rsid w:val="00C71942"/>
    <w:rsid w:val="00C80F12"/>
    <w:rsid w:val="00C955FA"/>
    <w:rsid w:val="00CA76A0"/>
    <w:rsid w:val="00CC7493"/>
    <w:rsid w:val="00CF4C05"/>
    <w:rsid w:val="00D179FA"/>
    <w:rsid w:val="00D27430"/>
    <w:rsid w:val="00D35B89"/>
    <w:rsid w:val="00D527A1"/>
    <w:rsid w:val="00D57B56"/>
    <w:rsid w:val="00D57F6F"/>
    <w:rsid w:val="00D94F3E"/>
    <w:rsid w:val="00DA5A92"/>
    <w:rsid w:val="00DA704E"/>
    <w:rsid w:val="00DC6FFA"/>
    <w:rsid w:val="00DD69DE"/>
    <w:rsid w:val="00DF0380"/>
    <w:rsid w:val="00DF5AEB"/>
    <w:rsid w:val="00E233D5"/>
    <w:rsid w:val="00E365A3"/>
    <w:rsid w:val="00E40E47"/>
    <w:rsid w:val="00E44079"/>
    <w:rsid w:val="00E504F2"/>
    <w:rsid w:val="00E5371A"/>
    <w:rsid w:val="00E82EDC"/>
    <w:rsid w:val="00EA21B6"/>
    <w:rsid w:val="00EB006D"/>
    <w:rsid w:val="00EC1628"/>
    <w:rsid w:val="00ED5B80"/>
    <w:rsid w:val="00F00092"/>
    <w:rsid w:val="00F0189A"/>
    <w:rsid w:val="00F032A2"/>
    <w:rsid w:val="00F17750"/>
    <w:rsid w:val="00F3470A"/>
    <w:rsid w:val="00F522BA"/>
    <w:rsid w:val="00F72489"/>
    <w:rsid w:val="00F77E54"/>
    <w:rsid w:val="00F83E5D"/>
    <w:rsid w:val="00F86241"/>
    <w:rsid w:val="00F90D35"/>
    <w:rsid w:val="00F92098"/>
    <w:rsid w:val="00F93E3F"/>
    <w:rsid w:val="00FA2448"/>
    <w:rsid w:val="00FA7B29"/>
    <w:rsid w:val="00FC5121"/>
    <w:rsid w:val="00FC5CC2"/>
    <w:rsid w:val="00FD0064"/>
    <w:rsid w:val="00FD1D8F"/>
    <w:rsid w:val="04BA035E"/>
    <w:rsid w:val="12FB7915"/>
    <w:rsid w:val="161A6A32"/>
    <w:rsid w:val="17C415FC"/>
    <w:rsid w:val="18E861EF"/>
    <w:rsid w:val="201C4B99"/>
    <w:rsid w:val="25DF754F"/>
    <w:rsid w:val="281624D8"/>
    <w:rsid w:val="3CA42961"/>
    <w:rsid w:val="5CE63ACD"/>
    <w:rsid w:val="65412F94"/>
    <w:rsid w:val="75662D0F"/>
    <w:rsid w:val="759420F7"/>
    <w:rsid w:val="7BDB2398"/>
    <w:rsid w:val="7CB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20" w:lineRule="atLeast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28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28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ascii="等线" w:hAnsi="等线" w:eastAsia="等线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after="100" w:line="259" w:lineRule="auto"/>
    </w:pPr>
    <w:rPr>
      <w:rFonts w:ascii="等线" w:hAnsi="等线" w:eastAsia="等线"/>
    </w:rPr>
  </w:style>
  <w:style w:type="paragraph" w:styleId="9">
    <w:name w:val="toc 2"/>
    <w:basedOn w:val="1"/>
    <w:next w:val="1"/>
    <w:unhideWhenUsed/>
    <w:qFormat/>
    <w:uiPriority w:val="39"/>
    <w:pPr>
      <w:spacing w:after="100" w:line="259" w:lineRule="auto"/>
      <w:ind w:left="220"/>
    </w:pPr>
    <w:rPr>
      <w:rFonts w:ascii="等线" w:hAnsi="等线" w:eastAsia="等线"/>
    </w:r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table" w:styleId="14">
    <w:name w:val="Table Grid"/>
    <w:basedOn w:val="13"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字符"/>
    <w:link w:val="7"/>
    <w:uiPriority w:val="99"/>
    <w:rPr>
      <w:sz w:val="18"/>
      <w:szCs w:val="18"/>
    </w:rPr>
  </w:style>
  <w:style w:type="character" w:customStyle="1" w:styleId="16">
    <w:name w:val="页脚 字符"/>
    <w:link w:val="6"/>
    <w:uiPriority w:val="99"/>
    <w:rPr>
      <w:sz w:val="18"/>
      <w:szCs w:val="18"/>
    </w:rPr>
  </w:style>
  <w:style w:type="table" w:customStyle="1" w:styleId="17">
    <w:name w:val="网格型1"/>
    <w:basedOn w:val="13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8">
    <w:name w:val="网格型2"/>
    <w:basedOn w:val="1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  <w:style w:type="character" w:customStyle="1" w:styleId="20">
    <w:name w:val="标题 2 字符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标题 3 字符"/>
    <w:link w:val="4"/>
    <w:qFormat/>
    <w:uiPriority w:val="9"/>
    <w:rPr>
      <w:b/>
      <w:bCs/>
      <w:sz w:val="28"/>
      <w:szCs w:val="32"/>
    </w:rPr>
  </w:style>
  <w:style w:type="paragraph" w:customStyle="1" w:styleId="22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697B6-D6F2-4DE6-A4BE-72284BEBB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6403</Words>
  <Characters>36498</Characters>
  <Lines>304</Lines>
  <Paragraphs>85</Paragraphs>
  <TotalTime>127</TotalTime>
  <ScaleCrop>false</ScaleCrop>
  <LinksUpToDate>false</LinksUpToDate>
  <CharactersWithSpaces>42816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2020-03-13T10:52:00Z</dcterms:created>
  <dc:creator>XE0204</dc:creator>
  <cp:lastModifiedBy>eleanoreji</cp:lastModifiedBy>
  <dcterms:modified xsi:type="dcterms:W3CDTF">2020-10-16T08:51:15Z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