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500" w:lineRule="exact"/>
        <w:ind w:right="83"/>
        <w:jc w:val="left"/>
        <w:outlineLvl w:val="0"/>
        <w:rPr>
          <w:rFonts w:ascii="宋体" w:hAnsi="宋体" w:eastAsia="宋体" w:cs="Times New Roman"/>
          <w:b/>
          <w:kern w:val="0"/>
          <w:sz w:val="24"/>
          <w:szCs w:val="24"/>
        </w:rPr>
      </w:pPr>
      <w:r>
        <w:rPr>
          <w:rFonts w:hint="eastAsia" w:ascii="Times New Roman" w:hAnsi="Times New Roman" w:eastAsia="黑体" w:cs="Times New Roman"/>
          <w:b w:val="0"/>
          <w:bCs/>
          <w:kern w:val="0"/>
          <w:sz w:val="32"/>
          <w:szCs w:val="32"/>
        </w:rPr>
        <w:t>附件</w:t>
      </w:r>
      <w:r>
        <w:rPr>
          <w:rFonts w:ascii="Times New Roman" w:hAnsi="Times New Roman" w:eastAsia="黑体" w:cs="Times New Roman"/>
          <w:b w:val="0"/>
          <w:bCs/>
          <w:kern w:val="0"/>
          <w:sz w:val="32"/>
          <w:szCs w:val="32"/>
        </w:rPr>
        <w:t>1：</w:t>
      </w:r>
    </w:p>
    <w:p>
      <w:pPr>
        <w:snapToGrid w:val="0"/>
        <w:spacing w:line="360" w:lineRule="auto"/>
        <w:jc w:val="left"/>
        <w:rPr>
          <w:rFonts w:ascii="仿宋" w:hAnsi="仿宋" w:eastAsia="仿宋" w:cs="仿宋"/>
          <w:sz w:val="32"/>
          <w:szCs w:val="32"/>
        </w:rPr>
      </w:pPr>
    </w:p>
    <w:p>
      <w:pPr>
        <w:snapToGrid w:val="0"/>
        <w:spacing w:line="360" w:lineRule="auto"/>
        <w:jc w:val="center"/>
        <w:rPr>
          <w:rFonts w:ascii="宋体" w:hAnsi="宋体" w:eastAsia="宋体" w:cs="仿宋"/>
          <w:b/>
          <w:sz w:val="44"/>
          <w:szCs w:val="44"/>
        </w:rPr>
      </w:pPr>
      <w:r>
        <w:rPr>
          <w:rFonts w:hint="eastAsia" w:ascii="宋体" w:hAnsi="宋体" w:eastAsia="宋体" w:cs="仿宋"/>
          <w:b/>
          <w:sz w:val="44"/>
          <w:szCs w:val="44"/>
        </w:rPr>
        <w:t>数据库报备表</w:t>
      </w:r>
    </w:p>
    <w:p>
      <w:pPr>
        <w:keepNext/>
        <w:tabs>
          <w:tab w:val="left" w:pos="0"/>
        </w:tabs>
        <w:rPr>
          <w:rFonts w:ascii="楷体_GB2312" w:hAnsi="Calibri" w:eastAsia="楷体_GB2312" w:cs="Times New Roman"/>
          <w:b/>
          <w:sz w:val="24"/>
          <w:szCs w:val="24"/>
        </w:rPr>
      </w:pPr>
    </w:p>
    <w:tbl>
      <w:tblPr>
        <w:tblStyle w:val="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17"/>
        <w:gridCol w:w="11"/>
        <w:gridCol w:w="1832"/>
        <w:gridCol w:w="1743"/>
        <w:gridCol w:w="38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39" w:type="dxa"/>
            <w:gridSpan w:val="2"/>
            <w:vAlign w:val="center"/>
          </w:tcPr>
          <w:p>
            <w:pPr>
              <w:jc w:val="center"/>
              <w:rPr>
                <w:rFonts w:ascii="仿宋" w:hAnsi="仿宋" w:eastAsia="仿宋" w:cs="仿宋"/>
                <w:sz w:val="28"/>
                <w:szCs w:val="32"/>
              </w:rPr>
            </w:pPr>
            <w:r>
              <w:rPr>
                <w:rFonts w:hint="eastAsia" w:ascii="仿宋" w:hAnsi="仿宋" w:eastAsia="仿宋" w:cs="仿宋"/>
                <w:sz w:val="28"/>
                <w:szCs w:val="32"/>
              </w:rPr>
              <w:t>信息系统名称</w:t>
            </w:r>
          </w:p>
        </w:tc>
        <w:tc>
          <w:tcPr>
            <w:tcW w:w="1843" w:type="dxa"/>
            <w:gridSpan w:val="2"/>
            <w:vAlign w:val="center"/>
          </w:tcPr>
          <w:p>
            <w:pPr>
              <w:keepNext/>
              <w:rPr>
                <w:rFonts w:ascii="仿宋" w:hAnsi="仿宋" w:eastAsia="仿宋" w:cs="仿宋"/>
                <w:sz w:val="28"/>
                <w:szCs w:val="32"/>
              </w:rPr>
            </w:pPr>
          </w:p>
        </w:tc>
        <w:tc>
          <w:tcPr>
            <w:tcW w:w="2126" w:type="dxa"/>
            <w:gridSpan w:val="2"/>
            <w:vAlign w:val="center"/>
          </w:tcPr>
          <w:p>
            <w:pPr>
              <w:keepNext/>
              <w:jc w:val="center"/>
              <w:rPr>
                <w:rFonts w:ascii="仿宋" w:hAnsi="仿宋" w:eastAsia="仿宋" w:cs="仿宋"/>
                <w:sz w:val="28"/>
                <w:szCs w:val="32"/>
              </w:rPr>
            </w:pPr>
            <w:r>
              <w:rPr>
                <w:rFonts w:hint="eastAsia" w:ascii="仿宋" w:hAnsi="仿宋" w:eastAsia="仿宋" w:cs="仿宋"/>
                <w:sz w:val="28"/>
                <w:szCs w:val="32"/>
              </w:rPr>
              <w:t>报备部门</w:t>
            </w:r>
          </w:p>
        </w:tc>
        <w:tc>
          <w:tcPr>
            <w:tcW w:w="2412" w:type="dxa"/>
            <w:vAlign w:val="center"/>
          </w:tcPr>
          <w:p>
            <w:pPr>
              <w:keepNex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439" w:type="dxa"/>
            <w:gridSpan w:val="2"/>
            <w:vAlign w:val="center"/>
          </w:tcPr>
          <w:p>
            <w:pPr>
              <w:jc w:val="center"/>
              <w:rPr>
                <w:rFonts w:ascii="仿宋" w:hAnsi="仿宋" w:eastAsia="仿宋" w:cs="仿宋"/>
                <w:sz w:val="28"/>
                <w:szCs w:val="32"/>
              </w:rPr>
            </w:pPr>
            <w:r>
              <w:rPr>
                <w:rFonts w:hint="eastAsia" w:ascii="仿宋" w:hAnsi="仿宋" w:eastAsia="仿宋" w:cs="仿宋"/>
                <w:sz w:val="28"/>
                <w:szCs w:val="32"/>
              </w:rPr>
              <w:t>报备部门负责人</w:t>
            </w:r>
          </w:p>
        </w:tc>
        <w:tc>
          <w:tcPr>
            <w:tcW w:w="1843" w:type="dxa"/>
            <w:gridSpan w:val="2"/>
            <w:vAlign w:val="center"/>
          </w:tcPr>
          <w:p>
            <w:pPr>
              <w:keepNext/>
              <w:rPr>
                <w:rFonts w:ascii="仿宋" w:hAnsi="仿宋" w:eastAsia="仿宋" w:cs="仿宋"/>
                <w:sz w:val="28"/>
                <w:szCs w:val="32"/>
              </w:rPr>
            </w:pPr>
          </w:p>
        </w:tc>
        <w:tc>
          <w:tcPr>
            <w:tcW w:w="2126" w:type="dxa"/>
            <w:gridSpan w:val="2"/>
            <w:vAlign w:val="center"/>
          </w:tcPr>
          <w:p>
            <w:pPr>
              <w:keepNext/>
              <w:jc w:val="center"/>
              <w:rPr>
                <w:rFonts w:ascii="仿宋" w:hAnsi="仿宋" w:eastAsia="仿宋" w:cs="仿宋"/>
                <w:sz w:val="28"/>
                <w:szCs w:val="32"/>
              </w:rPr>
            </w:pPr>
            <w:r>
              <w:rPr>
                <w:rFonts w:hint="eastAsia" w:ascii="仿宋" w:hAnsi="仿宋" w:eastAsia="仿宋" w:cs="仿宋"/>
                <w:sz w:val="28"/>
                <w:szCs w:val="32"/>
              </w:rPr>
              <w:t>系统负责人</w:t>
            </w:r>
          </w:p>
        </w:tc>
        <w:tc>
          <w:tcPr>
            <w:tcW w:w="2412" w:type="dxa"/>
            <w:vAlign w:val="center"/>
          </w:tcPr>
          <w:p>
            <w:pPr>
              <w:keepNex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数据库类型</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数据库版本</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数据库IP</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开放端口</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数据库名称/</w:t>
            </w:r>
            <w:r>
              <w:rPr>
                <w:rFonts w:ascii="仿宋" w:hAnsi="仿宋" w:eastAsia="仿宋" w:cs="Times New Roman"/>
                <w:bCs/>
                <w:sz w:val="28"/>
                <w:szCs w:val="28"/>
              </w:rPr>
              <w:br w:type="textWrapping"/>
            </w:r>
            <w:r>
              <w:rPr>
                <w:rFonts w:hint="eastAsia" w:ascii="仿宋" w:hAnsi="仿宋" w:eastAsia="仿宋" w:cs="Times New Roman"/>
                <w:bCs/>
                <w:sz w:val="28"/>
                <w:szCs w:val="28"/>
              </w:rPr>
              <w:t>实例名/模式名</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450" w:type="dxa"/>
            <w:gridSpan w:val="3"/>
            <w:vAlign w:val="center"/>
          </w:tcPr>
          <w:p>
            <w:pPr>
              <w:keepNext/>
              <w:jc w:val="center"/>
              <w:rPr>
                <w:rFonts w:ascii="仿宋" w:hAnsi="仿宋" w:eastAsia="仿宋" w:cs="Times New Roman"/>
                <w:bCs/>
                <w:sz w:val="28"/>
                <w:szCs w:val="28"/>
              </w:rPr>
            </w:pPr>
            <w:r>
              <w:rPr>
                <w:rFonts w:hint="eastAsia" w:ascii="仿宋" w:hAnsi="仿宋" w:eastAsia="仿宋" w:cs="Times New Roman"/>
                <w:bCs/>
                <w:sz w:val="28"/>
                <w:szCs w:val="28"/>
              </w:rPr>
              <w:t>实例备注</w:t>
            </w:r>
          </w:p>
        </w:tc>
        <w:tc>
          <w:tcPr>
            <w:tcW w:w="6370" w:type="dxa"/>
            <w:gridSpan w:val="4"/>
          </w:tcPr>
          <w:p>
            <w:pPr>
              <w:keepNext/>
              <w:jc w:val="left"/>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22" w:type="dxa"/>
            <w:vAlign w:val="center"/>
          </w:tcPr>
          <w:p>
            <w:pPr>
              <w:jc w:val="center"/>
              <w:rPr>
                <w:rFonts w:ascii="仿宋" w:hAnsi="仿宋" w:eastAsia="仿宋" w:cs="仿宋"/>
                <w:sz w:val="28"/>
                <w:szCs w:val="32"/>
              </w:rPr>
            </w:pPr>
            <w:r>
              <w:rPr>
                <w:rFonts w:hint="eastAsia" w:ascii="仿宋" w:hAnsi="仿宋" w:eastAsia="仿宋" w:cs="仿宋"/>
                <w:sz w:val="28"/>
                <w:szCs w:val="32"/>
              </w:rPr>
              <w:t>序号</w:t>
            </w:r>
          </w:p>
        </w:tc>
        <w:tc>
          <w:tcPr>
            <w:tcW w:w="5103" w:type="dxa"/>
            <w:gridSpan w:val="4"/>
            <w:vAlign w:val="center"/>
          </w:tcPr>
          <w:p>
            <w:pPr>
              <w:jc w:val="center"/>
              <w:rPr>
                <w:rFonts w:ascii="仿宋" w:hAnsi="仿宋" w:eastAsia="仿宋" w:cs="仿宋"/>
                <w:sz w:val="28"/>
                <w:szCs w:val="32"/>
              </w:rPr>
            </w:pPr>
            <w:r>
              <w:rPr>
                <w:rFonts w:hint="eastAsia" w:ascii="仿宋" w:hAnsi="仿宋" w:eastAsia="仿宋" w:cs="仿宋"/>
                <w:sz w:val="28"/>
                <w:szCs w:val="32"/>
              </w:rPr>
              <w:t>用户密码</w:t>
            </w:r>
          </w:p>
        </w:tc>
        <w:tc>
          <w:tcPr>
            <w:tcW w:w="2795" w:type="dxa"/>
            <w:gridSpan w:val="2"/>
            <w:vAlign w:val="center"/>
          </w:tcPr>
          <w:p>
            <w:pPr>
              <w:jc w:val="center"/>
              <w:rPr>
                <w:rFonts w:ascii="仿宋" w:hAnsi="仿宋" w:eastAsia="仿宋" w:cs="仿宋"/>
                <w:sz w:val="28"/>
                <w:szCs w:val="32"/>
              </w:rPr>
            </w:pPr>
            <w:r>
              <w:rPr>
                <w:rFonts w:hint="eastAsia" w:ascii="仿宋" w:hAnsi="仿宋" w:eastAsia="仿宋" w:cs="仿宋"/>
                <w:sz w:val="28"/>
                <w:szCs w:val="32"/>
              </w:rPr>
              <w:t>用户备注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22" w:type="dxa"/>
          </w:tcPr>
          <w:p>
            <w:pPr>
              <w:jc w:val="center"/>
              <w:rPr>
                <w:rFonts w:ascii="仿宋" w:hAnsi="仿宋" w:eastAsia="仿宋" w:cs="Times New Roman"/>
                <w:bCs/>
                <w:sz w:val="24"/>
                <w:szCs w:val="24"/>
              </w:rPr>
            </w:pPr>
            <w:r>
              <w:rPr>
                <w:rFonts w:hint="eastAsia" w:ascii="仿宋" w:hAnsi="仿宋" w:eastAsia="仿宋" w:cs="Times New Roman"/>
                <w:bCs/>
                <w:sz w:val="24"/>
                <w:szCs w:val="24"/>
              </w:rPr>
              <w:t>1</w:t>
            </w:r>
          </w:p>
        </w:tc>
        <w:tc>
          <w:tcPr>
            <w:tcW w:w="5103" w:type="dxa"/>
            <w:gridSpan w:val="4"/>
          </w:tcPr>
          <w:p>
            <w:pPr>
              <w:rPr>
                <w:rFonts w:ascii="楷体_GB2312" w:hAnsi="Calibri" w:eastAsia="楷体_GB2312" w:cs="Times New Roman"/>
                <w:b/>
                <w:sz w:val="24"/>
                <w:szCs w:val="24"/>
              </w:rPr>
            </w:pPr>
          </w:p>
        </w:tc>
        <w:tc>
          <w:tcPr>
            <w:tcW w:w="2795" w:type="dxa"/>
            <w:gridSpan w:val="2"/>
          </w:tcPr>
          <w:p>
            <w:pPr>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22" w:type="dxa"/>
          </w:tcPr>
          <w:p>
            <w:pPr>
              <w:jc w:val="center"/>
              <w:rPr>
                <w:rFonts w:ascii="仿宋" w:hAnsi="仿宋" w:eastAsia="仿宋" w:cs="Times New Roman"/>
                <w:bCs/>
                <w:sz w:val="24"/>
                <w:szCs w:val="24"/>
              </w:rPr>
            </w:pPr>
            <w:r>
              <w:rPr>
                <w:rFonts w:hint="eastAsia" w:ascii="仿宋" w:hAnsi="仿宋" w:eastAsia="仿宋" w:cs="Times New Roman"/>
                <w:bCs/>
                <w:sz w:val="24"/>
                <w:szCs w:val="24"/>
              </w:rPr>
              <w:t>2</w:t>
            </w:r>
          </w:p>
        </w:tc>
        <w:tc>
          <w:tcPr>
            <w:tcW w:w="5103" w:type="dxa"/>
            <w:gridSpan w:val="4"/>
          </w:tcPr>
          <w:p>
            <w:pPr>
              <w:rPr>
                <w:rFonts w:ascii="楷体_GB2312" w:hAnsi="Calibri" w:eastAsia="楷体_GB2312" w:cs="Times New Roman"/>
                <w:b/>
                <w:sz w:val="24"/>
                <w:szCs w:val="24"/>
              </w:rPr>
            </w:pPr>
          </w:p>
        </w:tc>
        <w:tc>
          <w:tcPr>
            <w:tcW w:w="2795" w:type="dxa"/>
            <w:gridSpan w:val="2"/>
          </w:tcPr>
          <w:p>
            <w:pPr>
              <w:rPr>
                <w:rFonts w:ascii="楷体_GB2312" w:hAnsi="Calibri" w:eastAsia="楷体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922" w:type="dxa"/>
          </w:tcPr>
          <w:p>
            <w:pPr>
              <w:jc w:val="center"/>
              <w:rPr>
                <w:rFonts w:ascii="仿宋" w:hAnsi="仿宋" w:eastAsia="仿宋" w:cs="Times New Roman"/>
                <w:bCs/>
                <w:sz w:val="24"/>
                <w:szCs w:val="24"/>
              </w:rPr>
            </w:pPr>
            <w:r>
              <w:rPr>
                <w:rFonts w:hint="eastAsia" w:ascii="仿宋" w:hAnsi="仿宋" w:eastAsia="仿宋" w:cs="Times New Roman"/>
                <w:bCs/>
                <w:sz w:val="24"/>
                <w:szCs w:val="24"/>
              </w:rPr>
              <w:t>3</w:t>
            </w:r>
          </w:p>
        </w:tc>
        <w:tc>
          <w:tcPr>
            <w:tcW w:w="5103" w:type="dxa"/>
            <w:gridSpan w:val="4"/>
          </w:tcPr>
          <w:p>
            <w:pPr>
              <w:rPr>
                <w:rFonts w:ascii="楷体_GB2312" w:hAnsi="Calibri" w:eastAsia="楷体_GB2312" w:cs="Times New Roman"/>
                <w:b/>
                <w:sz w:val="24"/>
                <w:szCs w:val="24"/>
              </w:rPr>
            </w:pPr>
          </w:p>
        </w:tc>
        <w:tc>
          <w:tcPr>
            <w:tcW w:w="2795" w:type="dxa"/>
            <w:gridSpan w:val="2"/>
          </w:tcPr>
          <w:p>
            <w:pPr>
              <w:rPr>
                <w:rFonts w:ascii="楷体_GB2312" w:hAnsi="Calibri" w:eastAsia="楷体_GB2312" w:cs="Times New Roman"/>
                <w:b/>
                <w:sz w:val="24"/>
                <w:szCs w:val="24"/>
              </w:rPr>
            </w:pPr>
          </w:p>
        </w:tc>
      </w:tr>
    </w:tbl>
    <w:p>
      <w:pPr>
        <w:ind w:firstLine="420" w:firstLineChars="150"/>
        <w:jc w:val="left"/>
        <w:rPr>
          <w:rFonts w:ascii="仿宋_GB2312" w:hAnsi="仿宋_GB2312" w:eastAsia="仿宋_GB2312" w:cs="仿宋_GB2312"/>
          <w:sz w:val="28"/>
          <w:szCs w:val="28"/>
        </w:rPr>
      </w:pPr>
    </w:p>
    <w:p>
      <w:pPr>
        <w:ind w:firstLine="420" w:firstLineChars="150"/>
        <w:jc w:val="left"/>
        <w:rPr>
          <w:rFonts w:ascii="仿宋_GB2312" w:hAnsi="仿宋_GB2312" w:eastAsia="仿宋_GB2312" w:cs="仿宋_GB2312"/>
          <w:sz w:val="28"/>
          <w:szCs w:val="28"/>
        </w:rPr>
      </w:pPr>
    </w:p>
    <w:p>
      <w:pPr>
        <w:ind w:firstLine="420" w:firstLineChars="150"/>
        <w:jc w:val="left"/>
        <w:rPr>
          <w:rFonts w:ascii="仿宋_GB2312" w:hAnsi="仿宋_GB2312" w:eastAsia="仿宋_GB2312" w:cs="仿宋_GB2312"/>
          <w:sz w:val="28"/>
          <w:szCs w:val="28"/>
        </w:rPr>
      </w:pPr>
    </w:p>
    <w:p>
      <w:pPr>
        <w:ind w:firstLine="420" w:firstLineChars="150"/>
        <w:jc w:val="left"/>
        <w:rPr>
          <w:rFonts w:ascii="仿宋_GB2312" w:hAnsi="仿宋_GB2312" w:eastAsia="仿宋_GB2312" w:cs="仿宋_GB2312"/>
          <w:sz w:val="28"/>
          <w:szCs w:val="28"/>
        </w:rPr>
      </w:pPr>
    </w:p>
    <w:p>
      <w:pPr>
        <w:widowControl/>
        <w:spacing w:before="240" w:line="500" w:lineRule="exact"/>
        <w:ind w:right="83"/>
        <w:jc w:val="left"/>
        <w:outlineLvl w:val="0"/>
        <w:rPr>
          <w:rFonts w:ascii="Times New Roman" w:hAnsi="Times New Roman" w:eastAsia="黑体" w:cs="Times New Roman"/>
          <w:b w:val="0"/>
          <w:bCs/>
          <w:kern w:val="0"/>
          <w:sz w:val="32"/>
          <w:szCs w:val="32"/>
        </w:rPr>
      </w:pPr>
      <w:r>
        <w:rPr>
          <w:rFonts w:hint="eastAsia" w:ascii="Times New Roman" w:hAnsi="Times New Roman" w:eastAsia="黑体" w:cs="Times New Roman"/>
          <w:b w:val="0"/>
          <w:bCs/>
          <w:kern w:val="0"/>
          <w:sz w:val="32"/>
          <w:szCs w:val="32"/>
        </w:rPr>
        <w:t>附件</w:t>
      </w:r>
      <w:r>
        <w:rPr>
          <w:rFonts w:ascii="Times New Roman" w:hAnsi="Times New Roman" w:eastAsia="黑体" w:cs="Times New Roman"/>
          <w:b w:val="0"/>
          <w:bCs/>
          <w:kern w:val="0"/>
          <w:sz w:val="32"/>
          <w:szCs w:val="32"/>
        </w:rPr>
        <w:t>2</w:t>
      </w:r>
      <w:r>
        <w:rPr>
          <w:rFonts w:hint="eastAsia" w:ascii="Times New Roman" w:hAnsi="Times New Roman" w:eastAsia="黑体" w:cs="Times New Roman"/>
          <w:b w:val="0"/>
          <w:bCs/>
          <w:kern w:val="0"/>
          <w:sz w:val="32"/>
          <w:szCs w:val="32"/>
        </w:rPr>
        <w:t>：</w:t>
      </w:r>
    </w:p>
    <w:p>
      <w:pPr>
        <w:widowControl/>
        <w:ind w:left="414" w:right="83"/>
        <w:jc w:val="center"/>
        <w:rPr>
          <w:rFonts w:ascii="宋体" w:hAnsi="宋体" w:eastAsia="宋体" w:cs="Times New Roman"/>
          <w:b/>
          <w:kern w:val="0"/>
          <w:sz w:val="44"/>
          <w:szCs w:val="44"/>
        </w:rPr>
      </w:pPr>
    </w:p>
    <w:p>
      <w:pPr>
        <w:widowControl/>
        <w:ind w:left="414" w:right="83"/>
        <w:jc w:val="center"/>
        <w:rPr>
          <w:rFonts w:ascii="宋体" w:hAnsi="宋体" w:eastAsia="宋体" w:cs="Times New Roman"/>
          <w:b/>
          <w:kern w:val="0"/>
          <w:sz w:val="44"/>
          <w:szCs w:val="44"/>
        </w:rPr>
      </w:pPr>
      <w:r>
        <w:rPr>
          <w:rFonts w:hint="eastAsia" w:ascii="宋体" w:hAnsi="宋体" w:eastAsia="宋体" w:cs="Times New Roman"/>
          <w:b/>
          <w:kern w:val="0"/>
          <w:sz w:val="44"/>
          <w:szCs w:val="44"/>
        </w:rPr>
        <w:t>数据保密协议</w:t>
      </w:r>
      <w:bookmarkStart w:id="0" w:name="_GoBack"/>
      <w:bookmarkEnd w:id="0"/>
    </w:p>
    <w:p>
      <w:pPr>
        <w:widowControl/>
        <w:ind w:left="414" w:right="83"/>
        <w:jc w:val="center"/>
        <w:rPr>
          <w:rFonts w:ascii="宋体" w:hAnsi="宋体"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鉴于甲方在【  】项目（以下简称“本项目”）的实施以及合作过程中，乙方因职务原因将会知悉甲方、甲方用户的大数据业项目各方面的秘密信息，为有效保护本协议所述的秘密信息，经双方平等协商后，签订本协议。</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一、保密信息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本协议涉及关于本项目</w:t>
      </w:r>
      <w:r>
        <w:rPr>
          <w:rFonts w:hint="eastAsia" w:ascii="宋体" w:hAnsi="宋体" w:eastAsia="宋体" w:cs="Times New Roman"/>
          <w:sz w:val="24"/>
          <w:szCs w:val="24"/>
        </w:rPr>
        <w:t>的秘密</w:t>
      </w:r>
      <w:r>
        <w:rPr>
          <w:rFonts w:hint="eastAsia" w:ascii="宋体" w:hAnsi="宋体" w:eastAsia="宋体" w:cs="Times New Roman"/>
          <w:kern w:val="0"/>
          <w:sz w:val="24"/>
          <w:szCs w:val="24"/>
        </w:rPr>
        <w:t>信息包括但不限于甲方、甲方用户的数据秘密、技术秘密以及其他具有保密性的信息。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保密信息是指由乙方在职务范围内履行职务以任何形式获得的、与本项目相关的、经甲方或用户方认定为非对外公开的全部信息或成果，这些信息或成果不限于以任何形式载于任何载体，且无论在披露时是否以口头、图像或以书面方式表明其具有保密性，均属于秘密信息。包括但不限于：</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 xml:space="preserve">1、数据资料：甲方用户的教职工或学生相关数据、各类资源信息、数据库、实验数据、会议记录、操作手册、技术方案、文档等，以及甲方与本项目中相关的技术信息和经营信息、设计程序、操作等方面的软件、产品方案、产品策略、制作方法等。 </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2、技术秘密包括：甲方或甲方用户现有的或正在开发或者构思之中的或经过技术创新确定不宜于申请专利的营销方案、管理制度以及有关生产和产品销售的技术方案、制造方法、计算机软件、数据库、技术数据、图纸、样品、样机、说明书、操作手册、技术文档等一切相关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3、秘密信息包括：在本项目中依据甲方或甲方用户现有情况进行的模块构思，包括但不限于被甲方或甲方用户认定的全部保密信息。</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4、甲方直接或间接反应上述信息的任何技术材料、分析、评估、调研、建议、协议、报告及其他文件。</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5、乙方从甲方“客户”处获得和知晓的应当保密的任何信息，包括但不限于：以书面、口头、电子或物件等方式存储的对客户具有保密价值，或客户负有保密义务的各类信息，包括但不限于商业秘密、技术诀窍、研究成果、商业计划、客户信息、财务数据、文档模版、编程规范、开发流程、质量标准、合同条款等。</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6、依据法律和有关协议对第三方负有保密责任的第三方商业秘密。</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二、保密义务</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对保密信息，乙方在此同意：</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1、严守机密，并采取所有保密措施和制度保护该保密信息；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2、不将该保密信息泄露给任何第三方；</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3、除职务所需用于履行本项目合同，任何时候均不得利用该保密信息；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Calibri" w:hAnsi="Calibri" w:eastAsia="宋体" w:cs="Times New Roman"/>
          <w:sz w:val="24"/>
          <w:szCs w:val="24"/>
        </w:rPr>
      </w:pPr>
      <w:r>
        <w:rPr>
          <w:rFonts w:hint="eastAsia" w:ascii="宋体" w:hAnsi="宋体" w:eastAsia="宋体" w:cs="Times New Roman"/>
          <w:kern w:val="0"/>
          <w:sz w:val="24"/>
          <w:szCs w:val="24"/>
        </w:rPr>
        <w:t>4、</w:t>
      </w:r>
      <w:r>
        <w:rPr>
          <w:rFonts w:hint="eastAsia" w:ascii="Calibri" w:hAnsi="Calibri" w:eastAsia="宋体" w:cs="Times New Roman"/>
          <w:sz w:val="24"/>
          <w:szCs w:val="24"/>
        </w:rPr>
        <w:t>对甲方或甲方用户提供或授权读取的文档、数据、图片等或保密范围内的资料，未经甲方书面授权，</w:t>
      </w:r>
      <w:r>
        <w:rPr>
          <w:rFonts w:hint="eastAsia" w:ascii="宋体" w:hAnsi="宋体" w:eastAsia="宋体" w:cs="Times New Roman"/>
          <w:kern w:val="0"/>
          <w:sz w:val="24"/>
          <w:szCs w:val="24"/>
        </w:rPr>
        <w:t>乙方</w:t>
      </w:r>
      <w:r>
        <w:rPr>
          <w:rFonts w:hint="eastAsia" w:ascii="Calibri" w:hAnsi="Calibri" w:eastAsia="宋体" w:cs="Times New Roman"/>
          <w:sz w:val="24"/>
          <w:szCs w:val="24"/>
        </w:rPr>
        <w:t>不得以任何方式拷贝或转载出甲方指定的服务器；</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5、不得修改或删除甲方或甲方用户的源数据资料；</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6、不得复制或通过反向工程使用该保密信息；</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7、确定为技术秘密、商业秘密的信息及其承载物，均由甲方所有。</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三、保密期限</w:t>
      </w:r>
    </w:p>
    <w:p>
      <w:pPr>
        <w:keepNext w:val="0"/>
        <w:keepLines w:val="0"/>
        <w:pageBreakBefore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本协议自甲乙双方签署之日起生效，保密期限为永久，不论乙方在职或离职。</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四、违约责任</w:t>
      </w:r>
    </w:p>
    <w:p>
      <w:pPr>
        <w:keepNext w:val="0"/>
        <w:keepLines w:val="0"/>
        <w:pageBreakBefore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如乙方违反或未履行本协议约定的任何一项内容的，视为乙方违约，由此导致甲方造成损失或乙方因此获得额外收益的，乙方应当向甲方书面道歉并赔偿全部损失，给第三方造成的损失，应承担全部赔偿责任；同时，甲方有权解除劳动合同，情节严重的，则直接移交司法机关处理。</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五、争议解决</w:t>
      </w:r>
    </w:p>
    <w:p>
      <w:pPr>
        <w:keepNext w:val="0"/>
        <w:keepLines w:val="0"/>
        <w:pageBreakBefore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本协议产生的一切争议由双方友好协商解决，协商解决不成的，任何一方均可向合同签订地有管辖权的人民法院提起诉讼。</w:t>
      </w:r>
    </w:p>
    <w:p>
      <w:pPr>
        <w:keepNext w:val="0"/>
        <w:keepLines w:val="0"/>
        <w:pageBreakBefore w:val="0"/>
        <w:widowControl/>
        <w:kinsoku/>
        <w:wordWrap/>
        <w:overflowPunct/>
        <w:topLinePunct w:val="0"/>
        <w:autoSpaceDE/>
        <w:autoSpaceDN/>
        <w:bidi w:val="0"/>
        <w:adjustRightInd/>
        <w:snapToGrid/>
        <w:spacing w:line="500" w:lineRule="exact"/>
        <w:ind w:left="0" w:right="0" w:firstLine="482" w:firstLineChars="200"/>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六、其他</w:t>
      </w:r>
    </w:p>
    <w:p>
      <w:pPr>
        <w:keepNext w:val="0"/>
        <w:keepLines w:val="0"/>
        <w:pageBreakBefore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本协议一式两份，由甲方负责存档，协议自双方签字或盖章后生效，本协议对甲乙双方之继承方和转让方具有同等约束力。</w:t>
      </w:r>
      <w:r>
        <w:rPr>
          <w:rFonts w:ascii="宋体" w:hAnsi="宋体" w:eastAsia="宋体" w:cs="Times New Roman"/>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500" w:lineRule="exact"/>
        <w:ind w:left="0" w:right="0" w:firstLine="480" w:firstLineChars="200"/>
        <w:jc w:val="left"/>
        <w:textAlignment w:val="auto"/>
        <w:rPr>
          <w:rFonts w:ascii="宋体" w:hAnsi="宋体" w:eastAsia="宋体" w:cs="Times New Roman"/>
          <w:kern w:val="0"/>
          <w:sz w:val="24"/>
          <w:szCs w:val="24"/>
        </w:rPr>
      </w:pPr>
    </w:p>
    <w:p>
      <w:pPr>
        <w:keepNext w:val="0"/>
        <w:keepLines w:val="0"/>
        <w:pageBreakBefore w:val="0"/>
        <w:kinsoku/>
        <w:wordWrap/>
        <w:overflowPunct/>
        <w:topLinePunct w:val="0"/>
        <w:autoSpaceDE/>
        <w:autoSpaceDN/>
        <w:bidi w:val="0"/>
        <w:adjustRightInd/>
        <w:snapToGrid/>
        <w:ind w:left="0" w:right="0" w:firstLine="420" w:firstLineChars="20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g3ZWJlNGIxNWRmNTAyZjQ4MTU3ZmIxOGQ5NjgifQ=="/>
  </w:docVars>
  <w:rsids>
    <w:rsidRoot w:val="07FB0BDB"/>
    <w:rsid w:val="020553DA"/>
    <w:rsid w:val="06755BE0"/>
    <w:rsid w:val="07FB0BDB"/>
    <w:rsid w:val="166C0636"/>
    <w:rsid w:val="2E0A7979"/>
    <w:rsid w:val="2E250044"/>
    <w:rsid w:val="3AA818FE"/>
    <w:rsid w:val="41EB4925"/>
    <w:rsid w:val="4B1051B5"/>
    <w:rsid w:val="57E6735B"/>
    <w:rsid w:val="62332ED4"/>
    <w:rsid w:val="67C6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2025-03-26T15:37:00Z</dcterms:created>
  <dc:creator>DDelLight</dc:creator>
  <cp:lastModifiedBy>DDelLight</cp:lastModifiedBy>
  <dcterms:modified xsi:type="dcterms:W3CDTF">2025-03-26T16:10:32Z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A37D8E03255446BE9255454C02142CDE_11</vt:lpwstr>
  </property>
</Properties>
</file>