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23323" w14:textId="77777777" w:rsidR="00344A59" w:rsidRDefault="00344A59">
      <w:pPr>
        <w:rPr>
          <w:rFonts w:ascii="宋体" w:eastAsia="宋体" w:hAnsi="宋体" w:cs="宋体"/>
          <w:sz w:val="24"/>
          <w:szCs w:val="20"/>
        </w:rPr>
      </w:pPr>
    </w:p>
    <w:p w14:paraId="25F08F5F" w14:textId="77777777" w:rsidR="00344A59" w:rsidRDefault="00344A59">
      <w:pPr>
        <w:rPr>
          <w:rFonts w:ascii="宋体" w:eastAsia="宋体" w:hAnsi="宋体" w:cs="宋体"/>
          <w:sz w:val="24"/>
          <w:szCs w:val="20"/>
        </w:rPr>
      </w:pPr>
    </w:p>
    <w:p w14:paraId="18B8F832" w14:textId="77777777" w:rsidR="00344A59" w:rsidRDefault="00731C97">
      <w:pPr>
        <w:rPr>
          <w:rFonts w:ascii="宋体" w:eastAsia="宋体" w:hAnsi="宋体" w:cs="宋体"/>
          <w:sz w:val="24"/>
          <w:szCs w:val="20"/>
        </w:rPr>
      </w:pPr>
      <w:r>
        <w:rPr>
          <w:rFonts w:ascii="宋体" w:eastAsia="宋体" w:hAnsi="宋体" w:cs="宋体"/>
          <w:noProof/>
          <w:sz w:val="24"/>
          <w:szCs w:val="20"/>
        </w:rPr>
        <w:drawing>
          <wp:inline distT="0" distB="0" distL="0" distR="0" wp14:anchorId="23F8D654" wp14:editId="1C431794">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14:paraId="0B1650FD" w14:textId="77777777" w:rsidR="00344A59" w:rsidRDefault="00344A59">
      <w:pPr>
        <w:rPr>
          <w:rFonts w:ascii="宋体" w:eastAsia="宋体" w:hAnsi="宋体" w:cs="宋体"/>
          <w:sz w:val="24"/>
          <w:szCs w:val="20"/>
        </w:rPr>
      </w:pPr>
    </w:p>
    <w:p w14:paraId="722D9D93" w14:textId="77777777" w:rsidR="00344A59" w:rsidRDefault="00344A59">
      <w:pPr>
        <w:rPr>
          <w:rFonts w:ascii="宋体" w:eastAsia="宋体" w:hAnsi="宋体" w:cs="宋体"/>
          <w:sz w:val="24"/>
          <w:szCs w:val="20"/>
        </w:rPr>
      </w:pPr>
    </w:p>
    <w:p w14:paraId="5B02FBEC" w14:textId="77777777" w:rsidR="00344A59" w:rsidRDefault="00344A59">
      <w:pPr>
        <w:rPr>
          <w:rFonts w:ascii="宋体" w:eastAsia="宋体" w:hAnsi="宋体" w:cs="宋体"/>
          <w:sz w:val="24"/>
          <w:szCs w:val="20"/>
        </w:rPr>
      </w:pPr>
    </w:p>
    <w:p w14:paraId="1C877FC0" w14:textId="77777777" w:rsidR="00344A59" w:rsidRDefault="00731C97">
      <w:pPr>
        <w:jc w:val="center"/>
        <w:rPr>
          <w:rFonts w:ascii="宋体" w:eastAsia="宋体" w:hAnsi="宋体" w:cs="宋体"/>
          <w:sz w:val="24"/>
          <w:szCs w:val="20"/>
        </w:rPr>
      </w:pPr>
      <w:r>
        <w:rPr>
          <w:rFonts w:ascii="宋体" w:eastAsia="宋体" w:hAnsi="宋体" w:cs="宋体" w:hint="eastAsia"/>
          <w:sz w:val="48"/>
          <w:szCs w:val="48"/>
        </w:rPr>
        <w:t>机电工程学院</w:t>
      </w:r>
    </w:p>
    <w:p w14:paraId="153CBBA0" w14:textId="77777777" w:rsidR="00344A59" w:rsidRDefault="00344A59">
      <w:pPr>
        <w:rPr>
          <w:rFonts w:ascii="宋体" w:eastAsia="宋体" w:hAnsi="宋体" w:cs="宋体"/>
          <w:sz w:val="24"/>
          <w:szCs w:val="20"/>
        </w:rPr>
      </w:pPr>
    </w:p>
    <w:p w14:paraId="55F6988E" w14:textId="77777777" w:rsidR="00344A59" w:rsidRDefault="00731C97">
      <w:pPr>
        <w:spacing w:line="480" w:lineRule="auto"/>
        <w:jc w:val="center"/>
        <w:rPr>
          <w:rFonts w:ascii="宋体" w:eastAsia="宋体" w:hAnsi="宋体" w:cs="宋体"/>
          <w:sz w:val="48"/>
          <w:szCs w:val="48"/>
        </w:rPr>
      </w:pPr>
      <w:bookmarkStart w:id="0" w:name="_Toc241725850"/>
      <w:r>
        <w:rPr>
          <w:rFonts w:ascii="宋体" w:eastAsia="宋体" w:hAnsi="宋体" w:cs="宋体" w:hint="eastAsia"/>
          <w:sz w:val="48"/>
          <w:szCs w:val="48"/>
        </w:rPr>
        <w:t>机电一体化技术专业</w:t>
      </w:r>
    </w:p>
    <w:p w14:paraId="70475899" w14:textId="77777777" w:rsidR="00344A59" w:rsidRDefault="00344A59">
      <w:pPr>
        <w:spacing w:beforeLines="50" w:before="156" w:afterLines="50" w:after="156" w:line="480" w:lineRule="auto"/>
        <w:jc w:val="center"/>
        <w:rPr>
          <w:rFonts w:ascii="宋体" w:eastAsia="宋体" w:hAnsi="宋体" w:cs="宋体"/>
          <w:sz w:val="44"/>
          <w:szCs w:val="44"/>
        </w:rPr>
      </w:pPr>
    </w:p>
    <w:p w14:paraId="7C1EDDB0" w14:textId="77777777" w:rsidR="00344A59" w:rsidRDefault="00731C97">
      <w:pPr>
        <w:spacing w:line="1200" w:lineRule="auto"/>
        <w:jc w:val="center"/>
        <w:rPr>
          <w:rFonts w:ascii="宋体" w:eastAsia="宋体" w:hAnsi="宋体" w:cs="宋体"/>
          <w:b/>
          <w:spacing w:val="30"/>
          <w:sz w:val="72"/>
          <w:szCs w:val="72"/>
        </w:rPr>
      </w:pPr>
      <w:r>
        <w:rPr>
          <w:rFonts w:ascii="宋体" w:eastAsia="宋体" w:hAnsi="宋体" w:cs="宋体" w:hint="eastAsia"/>
          <w:b/>
          <w:spacing w:val="30"/>
          <w:sz w:val="72"/>
          <w:szCs w:val="72"/>
        </w:rPr>
        <w:t>人才培养方案</w:t>
      </w:r>
    </w:p>
    <w:p w14:paraId="472BAFBC" w14:textId="77777777" w:rsidR="00344A59" w:rsidRDefault="00731C97">
      <w:pPr>
        <w:spacing w:line="480" w:lineRule="auto"/>
        <w:jc w:val="center"/>
        <w:rPr>
          <w:rFonts w:ascii="宋体" w:eastAsia="宋体" w:hAnsi="宋体" w:cs="宋体"/>
          <w:b/>
          <w:sz w:val="48"/>
          <w:szCs w:val="48"/>
        </w:rPr>
      </w:pPr>
      <w:r>
        <w:rPr>
          <w:rFonts w:ascii="宋体" w:eastAsia="宋体" w:hAnsi="宋体" w:cs="宋体" w:hint="eastAsia"/>
          <w:b/>
          <w:sz w:val="48"/>
          <w:szCs w:val="48"/>
        </w:rPr>
        <w:t>（</w:t>
      </w:r>
      <w:r>
        <w:rPr>
          <w:rFonts w:ascii="宋体" w:eastAsia="宋体" w:hAnsi="宋体" w:cs="宋体" w:hint="eastAsia"/>
          <w:b/>
          <w:sz w:val="48"/>
          <w:szCs w:val="48"/>
        </w:rPr>
        <w:t>2020</w:t>
      </w:r>
      <w:r>
        <w:rPr>
          <w:rFonts w:ascii="宋体" w:eastAsia="宋体" w:hAnsi="宋体" w:cs="宋体" w:hint="eastAsia"/>
          <w:b/>
          <w:sz w:val="48"/>
          <w:szCs w:val="48"/>
        </w:rPr>
        <w:t>级高技能人才提升计划</w:t>
      </w:r>
      <w:r>
        <w:rPr>
          <w:rFonts w:ascii="宋体" w:eastAsia="宋体" w:hAnsi="宋体" w:cs="宋体" w:hint="eastAsia"/>
          <w:b/>
          <w:sz w:val="48"/>
          <w:szCs w:val="48"/>
        </w:rPr>
        <w:t>)</w:t>
      </w:r>
    </w:p>
    <w:p w14:paraId="72019071" w14:textId="77777777" w:rsidR="00344A59" w:rsidRDefault="00731C97">
      <w:pPr>
        <w:spacing w:line="480" w:lineRule="auto"/>
        <w:jc w:val="center"/>
        <w:rPr>
          <w:rFonts w:ascii="宋体" w:eastAsia="宋体" w:hAnsi="宋体" w:cs="宋体"/>
          <w:b/>
          <w:sz w:val="40"/>
          <w:szCs w:val="48"/>
        </w:rPr>
      </w:pPr>
      <w:r>
        <w:rPr>
          <w:rFonts w:ascii="宋体" w:eastAsia="宋体" w:hAnsi="宋体" w:cs="宋体" w:hint="eastAsia"/>
          <w:b/>
          <w:sz w:val="48"/>
          <w:szCs w:val="48"/>
        </w:rPr>
        <w:t>（深圳市宝山技工学校）</w:t>
      </w:r>
    </w:p>
    <w:p w14:paraId="410F3464" w14:textId="77777777" w:rsidR="00344A59" w:rsidRDefault="00344A59">
      <w:pPr>
        <w:spacing w:line="480" w:lineRule="auto"/>
        <w:jc w:val="center"/>
        <w:rPr>
          <w:rFonts w:ascii="宋体" w:eastAsia="宋体" w:hAnsi="宋体" w:cs="宋体"/>
          <w:b/>
          <w:sz w:val="52"/>
          <w:szCs w:val="52"/>
        </w:rPr>
      </w:pPr>
    </w:p>
    <w:p w14:paraId="7F59A52F" w14:textId="77777777" w:rsidR="00344A59" w:rsidRDefault="00344A59">
      <w:pPr>
        <w:spacing w:line="480" w:lineRule="auto"/>
        <w:jc w:val="center"/>
        <w:rPr>
          <w:rFonts w:ascii="宋体" w:eastAsia="宋体" w:hAnsi="宋体" w:cs="宋体"/>
          <w:b/>
          <w:sz w:val="52"/>
          <w:szCs w:val="52"/>
        </w:rPr>
      </w:pPr>
    </w:p>
    <w:p w14:paraId="2D22F981" w14:textId="77777777" w:rsidR="00344A59" w:rsidRDefault="00344A59">
      <w:pPr>
        <w:spacing w:line="480" w:lineRule="auto"/>
        <w:jc w:val="center"/>
        <w:rPr>
          <w:rFonts w:ascii="宋体" w:eastAsia="宋体" w:hAnsi="宋体" w:cs="宋体"/>
          <w:sz w:val="44"/>
          <w:szCs w:val="44"/>
        </w:rPr>
      </w:pPr>
    </w:p>
    <w:p w14:paraId="31CAA667" w14:textId="77777777" w:rsidR="00344A59" w:rsidRDefault="00344A59">
      <w:pPr>
        <w:spacing w:line="480" w:lineRule="auto"/>
        <w:jc w:val="center"/>
        <w:rPr>
          <w:rFonts w:ascii="宋体" w:eastAsia="宋体" w:hAnsi="宋体" w:cs="宋体"/>
          <w:sz w:val="44"/>
          <w:szCs w:val="44"/>
        </w:rPr>
      </w:pPr>
    </w:p>
    <w:p w14:paraId="465E7D68" w14:textId="77777777" w:rsidR="00344A59" w:rsidRDefault="00731C97">
      <w:pPr>
        <w:spacing w:line="480" w:lineRule="auto"/>
        <w:jc w:val="center"/>
        <w:rPr>
          <w:rFonts w:ascii="宋体" w:eastAsia="宋体" w:hAnsi="宋体" w:cs="宋体"/>
          <w:spacing w:val="40"/>
          <w:sz w:val="32"/>
          <w:szCs w:val="32"/>
        </w:rPr>
      </w:pPr>
      <w:r>
        <w:rPr>
          <w:rFonts w:ascii="宋体" w:eastAsia="宋体" w:hAnsi="宋体" w:cs="宋体" w:hint="eastAsia"/>
          <w:spacing w:val="40"/>
          <w:sz w:val="32"/>
          <w:szCs w:val="32"/>
        </w:rPr>
        <w:t>广东工贸职业技术学院</w:t>
      </w:r>
    </w:p>
    <w:p w14:paraId="31FDDD44" w14:textId="77777777" w:rsidR="00344A59" w:rsidRDefault="00731C97">
      <w:pPr>
        <w:jc w:val="center"/>
        <w:rPr>
          <w:rFonts w:ascii="宋体" w:eastAsia="宋体" w:hAnsi="宋体" w:cs="宋体"/>
          <w:spacing w:val="40"/>
          <w:sz w:val="32"/>
          <w:szCs w:val="32"/>
        </w:rPr>
      </w:pPr>
      <w:r>
        <w:rPr>
          <w:rFonts w:ascii="宋体" w:eastAsia="宋体" w:hAnsi="宋体" w:cs="宋体" w:hint="eastAsia"/>
          <w:spacing w:val="40"/>
          <w:sz w:val="32"/>
          <w:szCs w:val="32"/>
        </w:rPr>
        <w:t>二○一九年十二月</w:t>
      </w:r>
    </w:p>
    <w:p w14:paraId="731E556A" w14:textId="77777777" w:rsidR="00344A59" w:rsidRDefault="00344A59">
      <w:pPr>
        <w:jc w:val="center"/>
        <w:rPr>
          <w:rFonts w:ascii="黑体" w:eastAsia="黑体" w:hAnsi="黑体" w:cs="宋体"/>
          <w:kern w:val="0"/>
          <w:sz w:val="30"/>
          <w:szCs w:val="30"/>
        </w:rPr>
        <w:sectPr w:rsidR="00344A59">
          <w:headerReference w:type="even" r:id="rId10"/>
          <w:headerReference w:type="default" r:id="rId11"/>
          <w:footerReference w:type="even" r:id="rId12"/>
          <w:footerReference w:type="default" r:id="rId13"/>
          <w:headerReference w:type="first" r:id="rId14"/>
          <w:footerReference w:type="first" r:id="rId15"/>
          <w:pgSz w:w="11906" w:h="16838"/>
          <w:pgMar w:top="1134" w:right="1230" w:bottom="1440" w:left="1230" w:header="851" w:footer="992" w:gutter="0"/>
          <w:pgNumType w:start="1"/>
          <w:cols w:space="720"/>
          <w:titlePg/>
          <w:docGrid w:type="lines" w:linePitch="312"/>
        </w:sectPr>
      </w:pPr>
    </w:p>
    <w:p w14:paraId="6DBFA9EF" w14:textId="77777777" w:rsidR="00344A59" w:rsidRDefault="00731C97">
      <w:pPr>
        <w:jc w:val="center"/>
        <w:rPr>
          <w:rFonts w:ascii="黑体" w:eastAsia="黑体" w:hAnsi="黑体" w:cs="宋体"/>
          <w:kern w:val="0"/>
          <w:sz w:val="30"/>
          <w:szCs w:val="30"/>
        </w:rPr>
      </w:pPr>
      <w:r>
        <w:rPr>
          <w:rFonts w:ascii="黑体" w:eastAsia="黑体" w:hAnsi="黑体" w:cs="宋体" w:hint="eastAsia"/>
          <w:kern w:val="0"/>
          <w:sz w:val="30"/>
          <w:szCs w:val="30"/>
        </w:rPr>
        <w:lastRenderedPageBreak/>
        <w:t>编制说明</w:t>
      </w:r>
    </w:p>
    <w:p w14:paraId="6CE71B5A" w14:textId="77777777" w:rsidR="00344A59" w:rsidRDefault="00731C97">
      <w:pPr>
        <w:spacing w:line="480" w:lineRule="exact"/>
        <w:rPr>
          <w:rFonts w:asciiTheme="minorEastAsia" w:hAnsiTheme="minorEastAsia"/>
          <w:color w:val="000000"/>
          <w:szCs w:val="21"/>
        </w:rPr>
      </w:pPr>
      <w:r>
        <w:rPr>
          <w:rFonts w:asciiTheme="minorEastAsia" w:hAnsiTheme="minorEastAsia" w:hint="eastAsia"/>
          <w:color w:val="000000"/>
          <w:szCs w:val="21"/>
        </w:rPr>
        <w:t xml:space="preserve">    </w:t>
      </w:r>
      <w:r>
        <w:rPr>
          <w:rFonts w:asciiTheme="minorEastAsia" w:hAnsiTheme="minorEastAsia" w:hint="eastAsia"/>
          <w:color w:val="000000"/>
          <w:szCs w:val="21"/>
        </w:rPr>
        <w:t>本专业人才培养方案在机电一体化体专业建设指导委员会指导下，由专兼职专业带头人共同主持制定，经专家论证审定，自</w:t>
      </w:r>
      <w:r>
        <w:rPr>
          <w:rFonts w:asciiTheme="minorEastAsia" w:hAnsiTheme="minorEastAsia" w:hint="eastAsia"/>
          <w:color w:val="000000"/>
          <w:szCs w:val="21"/>
        </w:rPr>
        <w:t>2020</w:t>
      </w:r>
      <w:r>
        <w:rPr>
          <w:rFonts w:asciiTheme="minorEastAsia" w:hAnsiTheme="minorEastAsia" w:hint="eastAsia"/>
          <w:color w:val="000000"/>
          <w:szCs w:val="21"/>
        </w:rPr>
        <w:t>级执行。在制定过程中，我们选取了本地及周边地区机电企业为主要调研对象，共走访了深圳市大富科技股份有限公司、深圳市柔宇柔性科技股份有限公司、深圳市创立高机电有限公司等多家机体相关企业，对企业生产管理人员、专业技术人员、人力资源部门负责人等进行了充分的访谈，对往届毕业生进行了跟踪调查，先后要求深圳市大富科技股份有限公司、深圳市柔宇柔性科技股份有限公司、深圳市创立高机电有限公司等行业专家及企</w:t>
      </w:r>
      <w:r>
        <w:rPr>
          <w:rFonts w:asciiTheme="minorEastAsia" w:hAnsiTheme="minorEastAsia" w:hint="eastAsia"/>
          <w:color w:val="000000"/>
          <w:szCs w:val="21"/>
        </w:rPr>
        <w:t>业高管等参与了本方案的制定。</w:t>
      </w:r>
    </w:p>
    <w:p w14:paraId="79112A54" w14:textId="77777777" w:rsidR="00344A59" w:rsidRDefault="00731C97">
      <w:pPr>
        <w:adjustRightInd w:val="0"/>
        <w:snapToGrid w:val="0"/>
        <w:spacing w:line="480" w:lineRule="exact"/>
        <w:ind w:firstLineChars="200" w:firstLine="420"/>
        <w:rPr>
          <w:rFonts w:asciiTheme="minorEastAsia" w:hAnsiTheme="minorEastAsia" w:cs="宋体"/>
          <w:szCs w:val="21"/>
        </w:rPr>
      </w:pPr>
      <w:r>
        <w:rPr>
          <w:rFonts w:asciiTheme="minorEastAsia" w:hAnsiTheme="minorEastAsia" w:cs="宋体" w:hint="eastAsia"/>
          <w:szCs w:val="21"/>
        </w:rPr>
        <w:t>该培养方案由七大部分和四个附件构成：第一部分为专业设置与定位，包括专业名称及代码、教育类型、招生范围及条件、基本学制与学历、培养目标、培养方式；第二部分为人才培养规格，包括基本素质要求、职业面向与能力要求；第三部分为工作任务分析与专业能力课程设置，包括典型工作任务与职业能力分析、实践教学课程体系设计；第四部分为人才培养模式与课程体系设计，包括人才培养模式、课程体系设计、学业评价和毕业要求；第五部分为教学计划，包括专业教学计划和专业教学计划实施说明；第六部分为教学进程总体安排；第七部分为实施保障，包括师资队伍</w:t>
      </w:r>
      <w:r>
        <w:rPr>
          <w:rFonts w:asciiTheme="minorEastAsia" w:hAnsiTheme="minorEastAsia" w:cs="宋体" w:hint="eastAsia"/>
          <w:szCs w:val="21"/>
        </w:rPr>
        <w:t>、教学设施、教学资源、教学方法、教学评价和质量管理。四个附件分别为专业调研报告、课程标准、专家论证意见、专业人才培养方案实施审批表。</w:t>
      </w:r>
    </w:p>
    <w:p w14:paraId="2291C23E" w14:textId="77777777" w:rsidR="00344A59" w:rsidRDefault="00731C97">
      <w:pPr>
        <w:adjustRightInd w:val="0"/>
        <w:snapToGrid w:val="0"/>
        <w:spacing w:line="480" w:lineRule="exact"/>
        <w:ind w:firstLineChars="200" w:firstLine="420"/>
        <w:rPr>
          <w:rFonts w:asciiTheme="minorEastAsia" w:hAnsiTheme="minorEastAsia" w:cs="宋体"/>
          <w:szCs w:val="21"/>
        </w:rPr>
      </w:pPr>
      <w:r>
        <w:rPr>
          <w:rFonts w:asciiTheme="minorEastAsia" w:hAnsiTheme="minorEastAsia" w:cs="宋体" w:hint="eastAsia"/>
          <w:szCs w:val="21"/>
        </w:rPr>
        <w:t>参加本方案制定的人员主要有：</w:t>
      </w:r>
    </w:p>
    <w:p w14:paraId="4CD58363" w14:textId="77777777" w:rsidR="00344A59" w:rsidRDefault="00731C97">
      <w:pPr>
        <w:spacing w:line="360" w:lineRule="auto"/>
        <w:rPr>
          <w:rFonts w:asciiTheme="minorEastAsia" w:hAnsiTheme="minorEastAsia" w:cs="宋体"/>
          <w:color w:val="000000"/>
          <w:szCs w:val="21"/>
        </w:rPr>
      </w:pPr>
      <w:r>
        <w:rPr>
          <w:rFonts w:asciiTheme="minorEastAsia" w:hAnsiTheme="minorEastAsia" w:cs="宋体" w:hint="eastAsia"/>
          <w:szCs w:val="21"/>
        </w:rPr>
        <w:t>专业带头人：郭超群</w:t>
      </w:r>
      <w:r>
        <w:rPr>
          <w:rFonts w:asciiTheme="minorEastAsia" w:hAnsiTheme="minorEastAsia" w:cs="宋体" w:hint="eastAsia"/>
          <w:szCs w:val="21"/>
        </w:rPr>
        <w:t xml:space="preserve">    </w:t>
      </w:r>
      <w:r>
        <w:rPr>
          <w:rFonts w:asciiTheme="minorEastAsia" w:hAnsiTheme="minorEastAsia" w:cs="宋体" w:hint="eastAsia"/>
          <w:color w:val="000000"/>
          <w:szCs w:val="21"/>
        </w:rPr>
        <w:t>深圳市宝山技工学校高级</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361E5604" w14:textId="77777777" w:rsidR="00344A59" w:rsidRDefault="00731C97">
      <w:pPr>
        <w:spacing w:line="360" w:lineRule="auto"/>
        <w:rPr>
          <w:rFonts w:asciiTheme="minorEastAsia" w:hAnsiTheme="minorEastAsia" w:cs="宋体"/>
          <w:color w:val="000000"/>
          <w:szCs w:val="21"/>
        </w:rPr>
      </w:pP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侯聪玲</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广东工贸职业技术学院</w:t>
      </w:r>
      <w:r>
        <w:rPr>
          <w:rFonts w:asciiTheme="minorEastAsia" w:hAnsiTheme="minorEastAsia" w:cs="宋体" w:hint="eastAsia"/>
          <w:color w:val="000000"/>
          <w:szCs w:val="21"/>
        </w:rPr>
        <w:t xml:space="preserve">  </w:t>
      </w:r>
      <w:r>
        <w:rPr>
          <w:rFonts w:asciiTheme="majorEastAsia" w:eastAsiaTheme="majorEastAsia" w:hAnsiTheme="majorEastAsia" w:cs="宋体" w:hint="eastAsia"/>
          <w:sz w:val="24"/>
          <w:szCs w:val="24"/>
        </w:rPr>
        <w:t xml:space="preserve">   </w:t>
      </w:r>
      <w:r>
        <w:rPr>
          <w:rFonts w:asciiTheme="minorEastAsia" w:hAnsiTheme="minorEastAsia" w:cs="宋体" w:hint="eastAsia"/>
          <w:color w:val="000000"/>
          <w:szCs w:val="21"/>
        </w:rPr>
        <w:t>副教授</w:t>
      </w:r>
    </w:p>
    <w:p w14:paraId="44D6A441" w14:textId="77777777" w:rsidR="00344A59" w:rsidRDefault="00731C97">
      <w:pPr>
        <w:spacing w:line="360" w:lineRule="auto"/>
        <w:rPr>
          <w:rFonts w:asciiTheme="minorEastAsia" w:hAnsiTheme="minorEastAsia" w:cs="宋体"/>
          <w:color w:val="000000"/>
          <w:szCs w:val="21"/>
        </w:rPr>
      </w:pPr>
      <w:r>
        <w:rPr>
          <w:rFonts w:asciiTheme="minorEastAsia" w:hAnsiTheme="minorEastAsia" w:cs="宋体" w:hint="eastAsia"/>
          <w:szCs w:val="21"/>
        </w:rPr>
        <w:t>编制参与人：陈敏</w:t>
      </w:r>
      <w:r>
        <w:rPr>
          <w:rFonts w:asciiTheme="minorEastAsia" w:hAnsiTheme="minorEastAsia" w:cs="宋体" w:hint="eastAsia"/>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7968326B" w14:textId="77777777" w:rsidR="00344A59" w:rsidRDefault="00731C97">
      <w:pPr>
        <w:spacing w:line="360" w:lineRule="auto"/>
        <w:ind w:firstLineChars="600" w:firstLine="1260"/>
        <w:rPr>
          <w:rFonts w:asciiTheme="minorEastAsia" w:hAnsiTheme="minorEastAsia" w:cs="宋体"/>
          <w:color w:val="000000"/>
          <w:szCs w:val="21"/>
        </w:rPr>
      </w:pPr>
      <w:r>
        <w:rPr>
          <w:rFonts w:asciiTheme="minorEastAsia" w:hAnsiTheme="minorEastAsia" w:cs="宋体" w:hint="eastAsia"/>
          <w:color w:val="000000"/>
          <w:szCs w:val="21"/>
        </w:rPr>
        <w:t>陈火生</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2D6326C9" w14:textId="77777777" w:rsidR="00344A59" w:rsidRDefault="00731C97">
      <w:pPr>
        <w:adjustRightInd w:val="0"/>
        <w:snapToGrid w:val="0"/>
        <w:spacing w:line="360" w:lineRule="auto"/>
        <w:ind w:firstLineChars="550" w:firstLine="1155"/>
        <w:rPr>
          <w:rFonts w:asciiTheme="minorEastAsia" w:hAnsiTheme="minorEastAsia" w:cs="宋体"/>
          <w:szCs w:val="21"/>
        </w:rPr>
      </w:pPr>
      <w:r>
        <w:rPr>
          <w:rFonts w:asciiTheme="minorEastAsia" w:hAnsiTheme="minorEastAsia" w:cs="宋体" w:hint="eastAsia"/>
          <w:szCs w:val="21"/>
        </w:rPr>
        <w:t>徐勇军</w:t>
      </w:r>
      <w:r>
        <w:rPr>
          <w:rFonts w:asciiTheme="minorEastAsia" w:hAnsiTheme="minorEastAsia" w:cs="宋体" w:hint="eastAsia"/>
          <w:szCs w:val="21"/>
        </w:rPr>
        <w:t xml:space="preserve">    </w:t>
      </w:r>
      <w:r>
        <w:rPr>
          <w:rFonts w:asciiTheme="minorEastAsia" w:hAnsiTheme="minorEastAsia" w:cs="宋体" w:hint="eastAsia"/>
          <w:szCs w:val="21"/>
        </w:rPr>
        <w:t>广东工贸职业技术学院</w:t>
      </w:r>
      <w:r>
        <w:rPr>
          <w:rFonts w:asciiTheme="minorEastAsia" w:hAnsiTheme="minorEastAsia" w:cs="宋体" w:hint="eastAsia"/>
          <w:szCs w:val="21"/>
        </w:rPr>
        <w:t xml:space="preserve">       </w:t>
      </w:r>
      <w:r>
        <w:rPr>
          <w:rFonts w:asciiTheme="minorEastAsia" w:hAnsiTheme="minorEastAsia" w:cs="宋体" w:hint="eastAsia"/>
          <w:szCs w:val="21"/>
        </w:rPr>
        <w:t>副教授</w:t>
      </w:r>
    </w:p>
    <w:p w14:paraId="4FD3C6DC" w14:textId="77777777" w:rsidR="00344A59" w:rsidRDefault="00731C97">
      <w:pPr>
        <w:spacing w:line="360" w:lineRule="auto"/>
        <w:ind w:firstLineChars="550" w:firstLine="1155"/>
        <w:rPr>
          <w:rFonts w:asciiTheme="minorEastAsia" w:hAnsiTheme="minorEastAsia" w:cs="宋体"/>
          <w:szCs w:val="21"/>
        </w:rPr>
      </w:pPr>
      <w:r>
        <w:rPr>
          <w:rFonts w:asciiTheme="minorEastAsia" w:hAnsiTheme="minorEastAsia" w:cs="宋体" w:hint="eastAsia"/>
          <w:szCs w:val="21"/>
        </w:rPr>
        <w:t>丘永亮</w:t>
      </w:r>
      <w:r>
        <w:rPr>
          <w:rFonts w:asciiTheme="minorEastAsia" w:hAnsiTheme="minorEastAsia" w:cs="宋体" w:hint="eastAsia"/>
          <w:szCs w:val="21"/>
        </w:rPr>
        <w:t xml:space="preserve">    </w:t>
      </w:r>
      <w:r>
        <w:rPr>
          <w:rFonts w:asciiTheme="minorEastAsia" w:hAnsiTheme="minorEastAsia" w:cs="宋体" w:hint="eastAsia"/>
          <w:szCs w:val="21"/>
        </w:rPr>
        <w:t>广东工贸职业技术学院</w:t>
      </w:r>
      <w:r>
        <w:rPr>
          <w:rFonts w:asciiTheme="minorEastAsia" w:hAnsiTheme="minorEastAsia" w:cs="宋体" w:hint="eastAsia"/>
          <w:szCs w:val="21"/>
        </w:rPr>
        <w:t xml:space="preserve"> </w:t>
      </w:r>
      <w:r>
        <w:rPr>
          <w:rFonts w:asciiTheme="minorEastAsia" w:hAnsiTheme="minorEastAsia" w:cs="宋体" w:hint="eastAsia"/>
          <w:szCs w:val="21"/>
        </w:rPr>
        <w:t xml:space="preserve">      </w:t>
      </w:r>
      <w:r>
        <w:rPr>
          <w:rFonts w:asciiTheme="minorEastAsia" w:hAnsiTheme="minorEastAsia" w:cs="宋体" w:hint="eastAsia"/>
          <w:szCs w:val="21"/>
        </w:rPr>
        <w:t>副教授</w:t>
      </w:r>
    </w:p>
    <w:p w14:paraId="0A80B799" w14:textId="77777777" w:rsidR="00344A59" w:rsidRDefault="00731C97">
      <w:pPr>
        <w:spacing w:line="360" w:lineRule="auto"/>
        <w:ind w:firstLineChars="550" w:firstLine="1155"/>
        <w:rPr>
          <w:rFonts w:asciiTheme="minorEastAsia" w:hAnsiTheme="minorEastAsia" w:cs="宋体"/>
          <w:szCs w:val="21"/>
        </w:rPr>
      </w:pPr>
      <w:r>
        <w:rPr>
          <w:rFonts w:asciiTheme="minorEastAsia" w:hAnsiTheme="minorEastAsia" w:cs="宋体" w:hint="eastAsia"/>
          <w:szCs w:val="21"/>
        </w:rPr>
        <w:t>刘益标</w:t>
      </w:r>
      <w:r>
        <w:rPr>
          <w:rFonts w:asciiTheme="minorEastAsia" w:hAnsiTheme="minorEastAsia" w:cs="宋体" w:hint="eastAsia"/>
          <w:szCs w:val="21"/>
        </w:rPr>
        <w:t xml:space="preserve">    </w:t>
      </w:r>
      <w:r>
        <w:rPr>
          <w:rFonts w:asciiTheme="minorEastAsia" w:hAnsiTheme="minorEastAsia" w:cs="宋体" w:hint="eastAsia"/>
          <w:szCs w:val="21"/>
        </w:rPr>
        <w:t>广东工贸职业技术学院</w:t>
      </w:r>
      <w:r>
        <w:rPr>
          <w:rFonts w:asciiTheme="minorEastAsia" w:hAnsiTheme="minorEastAsia" w:cs="宋体" w:hint="eastAsia"/>
          <w:szCs w:val="21"/>
        </w:rPr>
        <w:t xml:space="preserve">       </w:t>
      </w:r>
      <w:r>
        <w:rPr>
          <w:rFonts w:asciiTheme="minorEastAsia" w:hAnsiTheme="minorEastAsia" w:cs="宋体" w:hint="eastAsia"/>
          <w:szCs w:val="21"/>
        </w:rPr>
        <w:t>讲师</w:t>
      </w:r>
    </w:p>
    <w:p w14:paraId="07101B9D" w14:textId="77777777" w:rsidR="00344A59" w:rsidRDefault="00731C97">
      <w:pPr>
        <w:spacing w:line="360" w:lineRule="auto"/>
        <w:ind w:firstLineChars="550" w:firstLine="1155"/>
        <w:rPr>
          <w:rFonts w:asciiTheme="minorEastAsia" w:hAnsiTheme="minorEastAsia" w:cs="宋体"/>
          <w:color w:val="000000"/>
          <w:szCs w:val="21"/>
        </w:rPr>
      </w:pPr>
      <w:r>
        <w:rPr>
          <w:rFonts w:asciiTheme="minorEastAsia" w:hAnsiTheme="minorEastAsia" w:cs="宋体" w:hint="eastAsia"/>
          <w:szCs w:val="21"/>
        </w:rPr>
        <w:t>孙涛</w:t>
      </w:r>
      <w:r>
        <w:rPr>
          <w:rFonts w:asciiTheme="minorEastAsia" w:hAnsiTheme="minorEastAsia" w:cs="宋体" w:hint="eastAsia"/>
          <w:szCs w:val="21"/>
        </w:rPr>
        <w:t xml:space="preserve">     </w:t>
      </w:r>
      <w:r>
        <w:rPr>
          <w:rFonts w:asciiTheme="minorEastAsia" w:hAnsiTheme="minorEastAsia" w:cs="宋体" w:hint="eastAsia"/>
          <w:szCs w:val="21"/>
        </w:rPr>
        <w:t>广东工贸职业技术学院</w:t>
      </w:r>
      <w:r>
        <w:rPr>
          <w:rFonts w:asciiTheme="minorEastAsia" w:hAnsiTheme="minorEastAsia" w:cs="宋体" w:hint="eastAsia"/>
          <w:szCs w:val="21"/>
        </w:rPr>
        <w:t xml:space="preserve">        </w:t>
      </w:r>
      <w:r>
        <w:rPr>
          <w:rFonts w:asciiTheme="minorEastAsia" w:hAnsiTheme="minorEastAsia" w:cs="宋体" w:hint="eastAsia"/>
          <w:szCs w:val="21"/>
        </w:rPr>
        <w:t>副教授</w:t>
      </w:r>
    </w:p>
    <w:p w14:paraId="0FFFFDE6" w14:textId="77777777" w:rsidR="00344A59" w:rsidRDefault="00731C97">
      <w:pPr>
        <w:spacing w:line="360" w:lineRule="auto"/>
        <w:ind w:firstLineChars="550" w:firstLine="1155"/>
        <w:rPr>
          <w:rFonts w:asciiTheme="minorEastAsia" w:hAnsiTheme="minorEastAsia" w:cs="宋体"/>
          <w:color w:val="000000"/>
          <w:szCs w:val="21"/>
        </w:rPr>
      </w:pPr>
      <w:r>
        <w:rPr>
          <w:rFonts w:asciiTheme="minorEastAsia" w:hAnsiTheme="minorEastAsia" w:cs="宋体" w:hint="eastAsia"/>
          <w:color w:val="000000"/>
          <w:szCs w:val="21"/>
        </w:rPr>
        <w:t>陈燕贞</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6ABC2C4E" w14:textId="77777777" w:rsidR="00344A59" w:rsidRDefault="00731C97">
      <w:pPr>
        <w:spacing w:line="360" w:lineRule="auto"/>
        <w:ind w:firstLineChars="600" w:firstLine="1260"/>
        <w:rPr>
          <w:rFonts w:asciiTheme="minorEastAsia" w:hAnsiTheme="minorEastAsia" w:cs="宋体"/>
          <w:color w:val="000000"/>
          <w:szCs w:val="21"/>
        </w:rPr>
      </w:pPr>
      <w:r>
        <w:rPr>
          <w:rFonts w:asciiTheme="minorEastAsia" w:hAnsiTheme="minorEastAsia" w:cs="宋体" w:hint="eastAsia"/>
          <w:color w:val="000000"/>
          <w:szCs w:val="21"/>
        </w:rPr>
        <w:t>邓奕林</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4FFC9EAD" w14:textId="77777777" w:rsidR="00344A59" w:rsidRDefault="00731C97">
      <w:pPr>
        <w:spacing w:line="360" w:lineRule="auto"/>
        <w:ind w:firstLineChars="600" w:firstLine="1260"/>
        <w:rPr>
          <w:rFonts w:asciiTheme="minorEastAsia" w:hAnsiTheme="minorEastAsia" w:cs="宋体"/>
          <w:color w:val="000000"/>
          <w:szCs w:val="21"/>
        </w:rPr>
      </w:pPr>
      <w:r>
        <w:rPr>
          <w:rFonts w:asciiTheme="minorEastAsia" w:hAnsiTheme="minorEastAsia" w:cs="宋体" w:hint="eastAsia"/>
          <w:color w:val="000000"/>
          <w:szCs w:val="21"/>
        </w:rPr>
        <w:t>符佩怡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296033BB" w14:textId="77777777" w:rsidR="00344A59" w:rsidRDefault="00731C97">
      <w:pPr>
        <w:spacing w:line="360" w:lineRule="auto"/>
        <w:rPr>
          <w:rFonts w:asciiTheme="minorEastAsia" w:hAnsiTheme="minorEastAsia" w:cs="宋体"/>
          <w:color w:val="000000"/>
          <w:szCs w:val="21"/>
        </w:rPr>
      </w:pP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罗丽华</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深圳市宝山技工学校</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rPr>
        <w:t>讲师</w:t>
      </w:r>
    </w:p>
    <w:p w14:paraId="6AAD6173" w14:textId="77777777" w:rsidR="00344A59" w:rsidRDefault="00731C97">
      <w:pPr>
        <w:spacing w:line="360" w:lineRule="auto"/>
        <w:ind w:firstLineChars="600" w:firstLine="1260"/>
        <w:rPr>
          <w:rFonts w:asciiTheme="minorEastAsia" w:hAnsiTheme="minorEastAsia"/>
          <w:color w:val="000000"/>
          <w:szCs w:val="21"/>
        </w:rPr>
      </w:pPr>
      <w:r>
        <w:rPr>
          <w:rFonts w:asciiTheme="minorEastAsia" w:hAnsiTheme="minorEastAsia" w:cs="宋体" w:hint="eastAsia"/>
          <w:color w:val="000000"/>
          <w:szCs w:val="21"/>
        </w:rPr>
        <w:t>谢飞</w:t>
      </w:r>
      <w:r>
        <w:rPr>
          <w:rFonts w:asciiTheme="minorEastAsia" w:hAnsiTheme="minorEastAsia" w:cs="宋体" w:hint="eastAsia"/>
          <w:color w:val="000000"/>
          <w:szCs w:val="21"/>
        </w:rPr>
        <w:t xml:space="preserve">    </w:t>
      </w:r>
      <w:r>
        <w:rPr>
          <w:rFonts w:asciiTheme="minorEastAsia" w:hAnsiTheme="minorEastAsia" w:hint="eastAsia"/>
          <w:color w:val="000000"/>
          <w:szCs w:val="21"/>
        </w:rPr>
        <w:t>深圳市大富科技股份有限公司</w:t>
      </w:r>
      <w:r>
        <w:rPr>
          <w:rFonts w:asciiTheme="minorEastAsia" w:hAnsiTheme="minorEastAsia" w:hint="eastAsia"/>
          <w:color w:val="000000"/>
          <w:szCs w:val="21"/>
        </w:rPr>
        <w:t xml:space="preserve">  </w:t>
      </w:r>
      <w:r>
        <w:rPr>
          <w:rFonts w:asciiTheme="minorEastAsia" w:hAnsiTheme="minorEastAsia" w:hint="eastAsia"/>
          <w:color w:val="000000"/>
          <w:szCs w:val="21"/>
        </w:rPr>
        <w:t>工程师、设备科长</w:t>
      </w:r>
    </w:p>
    <w:p w14:paraId="188074C9" w14:textId="77777777" w:rsidR="00344A59" w:rsidRDefault="00731C97">
      <w:pPr>
        <w:spacing w:line="480" w:lineRule="exact"/>
        <w:rPr>
          <w:rFonts w:asciiTheme="minorEastAsia" w:hAnsiTheme="minorEastAsia"/>
          <w:color w:val="000000"/>
          <w:szCs w:val="21"/>
        </w:rPr>
      </w:pPr>
      <w:r>
        <w:rPr>
          <w:rFonts w:asciiTheme="minorEastAsia" w:hAnsiTheme="minorEastAsia" w:hint="eastAsia"/>
          <w:color w:val="000000"/>
          <w:szCs w:val="21"/>
        </w:rPr>
        <w:lastRenderedPageBreak/>
        <w:t xml:space="preserve">            </w:t>
      </w:r>
      <w:r>
        <w:rPr>
          <w:rFonts w:asciiTheme="minorEastAsia" w:hAnsiTheme="minorEastAsia" w:hint="eastAsia"/>
          <w:color w:val="000000"/>
          <w:szCs w:val="21"/>
        </w:rPr>
        <w:t>麦刚毅</w:t>
      </w:r>
      <w:r>
        <w:rPr>
          <w:rFonts w:asciiTheme="minorEastAsia" w:hAnsiTheme="minorEastAsia" w:hint="eastAsia"/>
          <w:color w:val="000000"/>
          <w:szCs w:val="21"/>
        </w:rPr>
        <w:t xml:space="preserve">  </w:t>
      </w:r>
      <w:r>
        <w:rPr>
          <w:rFonts w:asciiTheme="minorEastAsia" w:hAnsiTheme="minorEastAsia" w:hint="eastAsia"/>
          <w:color w:val="000000"/>
          <w:szCs w:val="21"/>
        </w:rPr>
        <w:t>深圳市柔宇柔性科技股份有限公司</w:t>
      </w:r>
      <w:r>
        <w:rPr>
          <w:rFonts w:asciiTheme="minorEastAsia" w:hAnsiTheme="minorEastAsia" w:hint="eastAsia"/>
          <w:color w:val="000000"/>
          <w:szCs w:val="21"/>
        </w:rPr>
        <w:t xml:space="preserve">  </w:t>
      </w:r>
      <w:r>
        <w:rPr>
          <w:rFonts w:asciiTheme="minorEastAsia" w:hAnsiTheme="minorEastAsia" w:hint="eastAsia"/>
          <w:color w:val="000000"/>
          <w:szCs w:val="21"/>
        </w:rPr>
        <w:t>工程师、主管</w:t>
      </w:r>
    </w:p>
    <w:p w14:paraId="130D0E1A" w14:textId="77777777" w:rsidR="00344A59" w:rsidRDefault="00731C97">
      <w:pPr>
        <w:spacing w:line="480" w:lineRule="exact"/>
        <w:ind w:firstLineChars="600" w:firstLine="1260"/>
        <w:rPr>
          <w:rFonts w:asciiTheme="minorEastAsia" w:hAnsiTheme="minorEastAsia"/>
          <w:color w:val="000000"/>
          <w:szCs w:val="21"/>
        </w:rPr>
      </w:pPr>
      <w:r>
        <w:rPr>
          <w:rFonts w:asciiTheme="minorEastAsia" w:hAnsiTheme="minorEastAsia" w:hint="eastAsia"/>
          <w:color w:val="000000"/>
          <w:szCs w:val="21"/>
        </w:rPr>
        <w:t>林</w:t>
      </w:r>
      <w:r>
        <w:rPr>
          <w:rFonts w:asciiTheme="minorEastAsia" w:hAnsiTheme="minorEastAsia" w:hint="eastAsia"/>
          <w:color w:val="000000"/>
          <w:szCs w:val="21"/>
        </w:rPr>
        <w:t>铎</w:t>
      </w:r>
      <w:r>
        <w:rPr>
          <w:rFonts w:asciiTheme="minorEastAsia" w:hAnsiTheme="minorEastAsia" w:hint="eastAsia"/>
          <w:color w:val="000000"/>
          <w:szCs w:val="21"/>
        </w:rPr>
        <w:t xml:space="preserve">    </w:t>
      </w:r>
      <w:r>
        <w:rPr>
          <w:rFonts w:asciiTheme="minorEastAsia" w:hAnsiTheme="minorEastAsia" w:hint="eastAsia"/>
          <w:color w:val="000000"/>
          <w:szCs w:val="21"/>
        </w:rPr>
        <w:t>深圳市创立高机电有限公司</w:t>
      </w:r>
      <w:r>
        <w:rPr>
          <w:rFonts w:asciiTheme="minorEastAsia" w:hAnsiTheme="minorEastAsia" w:hint="eastAsia"/>
          <w:color w:val="000000"/>
          <w:szCs w:val="21"/>
        </w:rPr>
        <w:t xml:space="preserve">       </w:t>
      </w:r>
      <w:r>
        <w:rPr>
          <w:rFonts w:asciiTheme="minorEastAsia" w:hAnsiTheme="minorEastAsia" w:hint="eastAsia"/>
          <w:color w:val="000000"/>
          <w:szCs w:val="21"/>
        </w:rPr>
        <w:t>工程师、技术部经理</w:t>
      </w:r>
    </w:p>
    <w:p w14:paraId="76E2AF11" w14:textId="77777777" w:rsidR="00344A59" w:rsidRDefault="00731C97">
      <w:pPr>
        <w:spacing w:line="480" w:lineRule="exact"/>
        <w:ind w:right="240"/>
        <w:rPr>
          <w:rFonts w:asciiTheme="minorEastAsia" w:hAnsiTheme="minorEastAsia"/>
          <w:color w:val="000000"/>
          <w:szCs w:val="21"/>
        </w:rPr>
      </w:pPr>
      <w:r>
        <w:rPr>
          <w:rFonts w:asciiTheme="minorEastAsia" w:hAnsiTheme="minorEastAsia" w:hint="eastAsia"/>
          <w:color w:val="000000"/>
          <w:szCs w:val="21"/>
        </w:rPr>
        <w:t xml:space="preserve">                                                     </w:t>
      </w:r>
    </w:p>
    <w:p w14:paraId="71632525" w14:textId="77777777" w:rsidR="00344A59" w:rsidRDefault="00731C97">
      <w:pPr>
        <w:spacing w:line="480" w:lineRule="exact"/>
        <w:ind w:right="240" w:firstLineChars="2700" w:firstLine="5670"/>
        <w:rPr>
          <w:rFonts w:asciiTheme="minorEastAsia" w:hAnsiTheme="minorEastAsia"/>
          <w:color w:val="000000"/>
          <w:szCs w:val="21"/>
        </w:rPr>
      </w:pPr>
      <w:r>
        <w:rPr>
          <w:rFonts w:asciiTheme="minorEastAsia" w:hAnsiTheme="minorEastAsia" w:hint="eastAsia"/>
          <w:color w:val="000000"/>
          <w:szCs w:val="21"/>
        </w:rPr>
        <w:t xml:space="preserve">             </w:t>
      </w:r>
      <w:r>
        <w:rPr>
          <w:rFonts w:asciiTheme="minorEastAsia" w:hAnsiTheme="minorEastAsia" w:hint="eastAsia"/>
          <w:color w:val="000000"/>
          <w:szCs w:val="21"/>
        </w:rPr>
        <w:t>广东工贸职业技术学院</w:t>
      </w:r>
      <w:r>
        <w:rPr>
          <w:rFonts w:asciiTheme="minorEastAsia" w:hAnsiTheme="minorEastAsia" w:hint="eastAsia"/>
          <w:color w:val="000000"/>
          <w:szCs w:val="21"/>
        </w:rPr>
        <w:t xml:space="preserve"> </w:t>
      </w:r>
    </w:p>
    <w:p w14:paraId="0394F3F5" w14:textId="77777777" w:rsidR="00344A59" w:rsidRDefault="00731C97">
      <w:pPr>
        <w:spacing w:line="480" w:lineRule="exact"/>
        <w:ind w:right="240"/>
        <w:jc w:val="right"/>
        <w:rPr>
          <w:rFonts w:asciiTheme="minorEastAsia" w:hAnsiTheme="minorEastAsia"/>
          <w:color w:val="000000"/>
          <w:szCs w:val="21"/>
        </w:rPr>
      </w:pPr>
      <w:r>
        <w:rPr>
          <w:rFonts w:asciiTheme="minorEastAsia" w:hAnsiTheme="minorEastAsia" w:hint="eastAsia"/>
          <w:color w:val="000000"/>
          <w:szCs w:val="21"/>
        </w:rPr>
        <w:t>深圳市宝山技工学校</w:t>
      </w:r>
      <w:r>
        <w:rPr>
          <w:rFonts w:asciiTheme="minorEastAsia" w:hAnsiTheme="minorEastAsia" w:hint="eastAsia"/>
          <w:color w:val="000000"/>
          <w:szCs w:val="21"/>
        </w:rPr>
        <w:t xml:space="preserve">                                                                    2019</w:t>
      </w:r>
      <w:r>
        <w:rPr>
          <w:rFonts w:asciiTheme="minorEastAsia" w:hAnsiTheme="minorEastAsia" w:hint="eastAsia"/>
          <w:color w:val="000000"/>
          <w:szCs w:val="21"/>
        </w:rPr>
        <w:t>年</w:t>
      </w:r>
      <w:r>
        <w:rPr>
          <w:rFonts w:asciiTheme="minorEastAsia" w:hAnsiTheme="minorEastAsia" w:hint="eastAsia"/>
          <w:color w:val="000000"/>
          <w:szCs w:val="21"/>
        </w:rPr>
        <w:t>12</w:t>
      </w:r>
      <w:r>
        <w:rPr>
          <w:rFonts w:asciiTheme="minorEastAsia" w:hAnsiTheme="minorEastAsia" w:hint="eastAsia"/>
          <w:color w:val="000000"/>
          <w:szCs w:val="21"/>
        </w:rPr>
        <w:t>月</w:t>
      </w:r>
    </w:p>
    <w:p w14:paraId="045FA6B2" w14:textId="77777777" w:rsidR="00344A59" w:rsidRDefault="00344A59">
      <w:pPr>
        <w:pStyle w:val="TOC10"/>
        <w:jc w:val="center"/>
        <w:rPr>
          <w:rFonts w:asciiTheme="minorHAnsi" w:eastAsiaTheme="minorEastAsia" w:hAnsiTheme="minorHAnsi" w:cstheme="minorBidi"/>
          <w:b w:val="0"/>
          <w:bCs w:val="0"/>
          <w:color w:val="auto"/>
          <w:kern w:val="2"/>
          <w:sz w:val="21"/>
          <w:szCs w:val="22"/>
          <w:lang w:val="zh-CN"/>
        </w:rPr>
        <w:sectPr w:rsidR="00344A59">
          <w:footerReference w:type="default" r:id="rId16"/>
          <w:footerReference w:type="first" r:id="rId17"/>
          <w:pgSz w:w="11906" w:h="16838"/>
          <w:pgMar w:top="1134" w:right="1230" w:bottom="1440" w:left="1230" w:header="851" w:footer="992" w:gutter="0"/>
          <w:pgNumType w:start="1"/>
          <w:cols w:space="720"/>
          <w:titlePg/>
          <w:docGrid w:type="lines" w:linePitch="312"/>
        </w:sectPr>
      </w:pPr>
    </w:p>
    <w:sdt>
      <w:sdtPr>
        <w:rPr>
          <w:rFonts w:asciiTheme="minorHAnsi" w:eastAsiaTheme="minorEastAsia" w:hAnsiTheme="minorHAnsi" w:cstheme="minorBidi"/>
          <w:b w:val="0"/>
          <w:bCs w:val="0"/>
          <w:color w:val="auto"/>
          <w:kern w:val="2"/>
          <w:sz w:val="21"/>
          <w:szCs w:val="22"/>
          <w:lang w:val="zh-CN"/>
        </w:rPr>
        <w:id w:val="-533261476"/>
        <w:docPartObj>
          <w:docPartGallery w:val="Table of Contents"/>
          <w:docPartUnique/>
        </w:docPartObj>
      </w:sdtPr>
      <w:sdtEndPr/>
      <w:sdtContent>
        <w:p w14:paraId="648A9FFA" w14:textId="77777777" w:rsidR="00344A59" w:rsidRDefault="00731C97">
          <w:pPr>
            <w:pStyle w:val="TOC10"/>
            <w:jc w:val="center"/>
            <w:rPr>
              <w:color w:val="000000" w:themeColor="text1"/>
            </w:rPr>
          </w:pPr>
          <w:r>
            <w:rPr>
              <w:color w:val="000000" w:themeColor="text1"/>
              <w:lang w:val="zh-CN"/>
            </w:rPr>
            <w:t>目录</w:t>
          </w:r>
        </w:p>
        <w:p w14:paraId="35282532" w14:textId="77777777" w:rsidR="00344A59" w:rsidRDefault="00731C97">
          <w:pPr>
            <w:pStyle w:val="TOC1"/>
            <w:tabs>
              <w:tab w:val="right" w:leader="dot" w:pos="9436"/>
            </w:tabs>
          </w:pPr>
          <w:r>
            <w:fldChar w:fldCharType="begin"/>
          </w:r>
          <w:r>
            <w:instrText xml:space="preserve"> TOC \o "1-3" \h \z \u </w:instrText>
          </w:r>
          <w:r>
            <w:fldChar w:fldCharType="separate"/>
          </w:r>
          <w:hyperlink w:anchor="_Toc4390044" w:history="1">
            <w:r>
              <w:rPr>
                <w:rStyle w:val="af2"/>
                <w:rFonts w:asciiTheme="minorEastAsia" w:hAnsiTheme="minorEastAsia" w:hint="eastAsia"/>
              </w:rPr>
              <w:t>一、专业设置与定位</w:t>
            </w:r>
            <w:r>
              <w:tab/>
            </w:r>
            <w:r>
              <w:rPr>
                <w:rFonts w:hint="eastAsia"/>
              </w:rPr>
              <w:t>1</w:t>
            </w:r>
          </w:hyperlink>
        </w:p>
        <w:p w14:paraId="6027ADCD" w14:textId="77777777" w:rsidR="00344A59" w:rsidRDefault="00731C97">
          <w:pPr>
            <w:pStyle w:val="TOC2"/>
            <w:tabs>
              <w:tab w:val="right" w:leader="dot" w:pos="9436"/>
            </w:tabs>
          </w:pPr>
          <w:hyperlink w:anchor="_Toc4390045" w:history="1">
            <w:r>
              <w:rPr>
                <w:rStyle w:val="af2"/>
                <w:rFonts w:asciiTheme="minorEastAsia" w:hAnsiTheme="minorEastAsia"/>
              </w:rPr>
              <w:t>1.</w:t>
            </w:r>
            <w:r>
              <w:rPr>
                <w:rStyle w:val="af2"/>
                <w:rFonts w:asciiTheme="minorEastAsia" w:hAnsiTheme="minorEastAsia" w:hint="eastAsia"/>
              </w:rPr>
              <w:t>【专业名称及代码】</w:t>
            </w:r>
            <w:r>
              <w:tab/>
            </w:r>
            <w:r>
              <w:rPr>
                <w:rFonts w:hint="eastAsia"/>
              </w:rPr>
              <w:t>1</w:t>
            </w:r>
          </w:hyperlink>
        </w:p>
        <w:p w14:paraId="6D438BFA" w14:textId="77777777" w:rsidR="00344A59" w:rsidRDefault="00731C97">
          <w:pPr>
            <w:pStyle w:val="TOC2"/>
            <w:tabs>
              <w:tab w:val="right" w:leader="dot" w:pos="9436"/>
            </w:tabs>
          </w:pPr>
          <w:hyperlink w:anchor="_Toc4390046" w:history="1">
            <w:r>
              <w:rPr>
                <w:rStyle w:val="af2"/>
                <w:rFonts w:asciiTheme="minorEastAsia" w:hAnsiTheme="minorEastAsia"/>
              </w:rPr>
              <w:t>2.</w:t>
            </w:r>
            <w:r>
              <w:rPr>
                <w:rStyle w:val="af2"/>
                <w:rFonts w:asciiTheme="minorEastAsia" w:hAnsiTheme="minorEastAsia" w:hint="eastAsia"/>
              </w:rPr>
              <w:t>【教育类型】</w:t>
            </w:r>
            <w:r>
              <w:tab/>
            </w:r>
            <w:r>
              <w:rPr>
                <w:rFonts w:hint="eastAsia"/>
              </w:rPr>
              <w:t>1</w:t>
            </w:r>
          </w:hyperlink>
        </w:p>
        <w:p w14:paraId="535DF559" w14:textId="77777777" w:rsidR="00344A59" w:rsidRDefault="00731C97">
          <w:pPr>
            <w:pStyle w:val="TOC2"/>
            <w:tabs>
              <w:tab w:val="right" w:leader="dot" w:pos="9436"/>
            </w:tabs>
          </w:pPr>
          <w:hyperlink w:anchor="_Toc4390047" w:history="1">
            <w:r>
              <w:rPr>
                <w:rStyle w:val="af2"/>
                <w:rFonts w:asciiTheme="minorEastAsia" w:hAnsiTheme="minorEastAsia"/>
              </w:rPr>
              <w:t>3.</w:t>
            </w:r>
            <w:r>
              <w:rPr>
                <w:rStyle w:val="af2"/>
                <w:rFonts w:asciiTheme="minorEastAsia" w:hAnsiTheme="minorEastAsia" w:hint="eastAsia"/>
              </w:rPr>
              <w:t>【招生范围及条件】</w:t>
            </w:r>
            <w:r>
              <w:tab/>
            </w:r>
            <w:r>
              <w:rPr>
                <w:rFonts w:hint="eastAsia"/>
              </w:rPr>
              <w:t>1</w:t>
            </w:r>
          </w:hyperlink>
        </w:p>
        <w:p w14:paraId="569A372A" w14:textId="77777777" w:rsidR="00344A59" w:rsidRDefault="00731C97">
          <w:pPr>
            <w:pStyle w:val="TOC2"/>
            <w:tabs>
              <w:tab w:val="right" w:leader="dot" w:pos="9436"/>
            </w:tabs>
          </w:pPr>
          <w:hyperlink w:anchor="_Toc4390048" w:history="1">
            <w:r>
              <w:rPr>
                <w:rStyle w:val="af2"/>
                <w:rFonts w:asciiTheme="minorEastAsia" w:hAnsiTheme="minorEastAsia"/>
              </w:rPr>
              <w:t>4.</w:t>
            </w:r>
            <w:r>
              <w:rPr>
                <w:rStyle w:val="af2"/>
                <w:rFonts w:asciiTheme="minorEastAsia" w:hAnsiTheme="minorEastAsia" w:hint="eastAsia"/>
              </w:rPr>
              <w:t>【基本学制与学历】</w:t>
            </w:r>
            <w:r>
              <w:tab/>
            </w:r>
            <w:r>
              <w:rPr>
                <w:rFonts w:hint="eastAsia"/>
              </w:rPr>
              <w:t>1</w:t>
            </w:r>
          </w:hyperlink>
        </w:p>
        <w:p w14:paraId="75432C4F" w14:textId="77777777" w:rsidR="00344A59" w:rsidRDefault="00731C97">
          <w:pPr>
            <w:pStyle w:val="TOC2"/>
            <w:tabs>
              <w:tab w:val="right" w:leader="dot" w:pos="9436"/>
            </w:tabs>
            <w:rPr>
              <w:u w:val="single" w:color="FFFFFF" w:themeColor="background1"/>
            </w:rPr>
          </w:pPr>
          <w:hyperlink w:anchor="_Toc4390049" w:history="1">
            <w:r>
              <w:rPr>
                <w:rStyle w:val="af2"/>
                <w:rFonts w:asciiTheme="minorEastAsia" w:hAnsiTheme="minorEastAsia"/>
                <w:u w:color="FFFFFF" w:themeColor="background1"/>
              </w:rPr>
              <w:t>5.</w:t>
            </w:r>
            <w:r>
              <w:rPr>
                <w:rStyle w:val="af2"/>
                <w:rFonts w:asciiTheme="minorEastAsia" w:hAnsiTheme="minorEastAsia" w:hint="eastAsia"/>
                <w:u w:color="FFFFFF" w:themeColor="background1"/>
              </w:rPr>
              <w:t>【培养目标】</w:t>
            </w:r>
            <w:r>
              <w:rPr>
                <w:u w:val="single" w:color="FFFFFF" w:themeColor="background1"/>
              </w:rPr>
              <w:tab/>
            </w:r>
            <w:r>
              <w:rPr>
                <w:rFonts w:hint="eastAsia"/>
                <w:u w:val="single" w:color="FFFFFF" w:themeColor="background1"/>
              </w:rPr>
              <w:t>1</w:t>
            </w:r>
          </w:hyperlink>
        </w:p>
        <w:p w14:paraId="2D07BBAD" w14:textId="77777777" w:rsidR="00344A59" w:rsidRDefault="00731C97">
          <w:pPr>
            <w:pStyle w:val="TOC2"/>
            <w:tabs>
              <w:tab w:val="right" w:leader="dot" w:pos="9436"/>
            </w:tabs>
          </w:pPr>
          <w:hyperlink w:anchor="_Toc4390050" w:history="1">
            <w:r>
              <w:rPr>
                <w:rStyle w:val="af2"/>
                <w:rFonts w:asciiTheme="minorEastAsia" w:hAnsiTheme="minorEastAsia"/>
              </w:rPr>
              <w:t>6.</w:t>
            </w:r>
            <w:r>
              <w:rPr>
                <w:rStyle w:val="af2"/>
                <w:rFonts w:asciiTheme="minorEastAsia" w:hAnsiTheme="minorEastAsia" w:hint="eastAsia"/>
              </w:rPr>
              <w:t>【培养方式】</w:t>
            </w:r>
            <w:r>
              <w:tab/>
            </w:r>
            <w:r>
              <w:rPr>
                <w:rFonts w:hint="eastAsia"/>
              </w:rPr>
              <w:t>1</w:t>
            </w:r>
          </w:hyperlink>
        </w:p>
        <w:p w14:paraId="1CB7A1C2" w14:textId="77777777" w:rsidR="00344A59" w:rsidRDefault="00731C97">
          <w:pPr>
            <w:pStyle w:val="TOC1"/>
            <w:tabs>
              <w:tab w:val="right" w:leader="dot" w:pos="9436"/>
            </w:tabs>
          </w:pPr>
          <w:hyperlink w:anchor="_Toc4390051" w:history="1">
            <w:r>
              <w:rPr>
                <w:rStyle w:val="af2"/>
                <w:rFonts w:asciiTheme="minorEastAsia" w:hAnsiTheme="minorEastAsia" w:hint="eastAsia"/>
              </w:rPr>
              <w:t>二、人才培养规格</w:t>
            </w:r>
            <w:r>
              <w:tab/>
            </w:r>
            <w:r>
              <w:rPr>
                <w:rFonts w:hint="eastAsia"/>
              </w:rPr>
              <w:t>2</w:t>
            </w:r>
          </w:hyperlink>
        </w:p>
        <w:p w14:paraId="4BC55502" w14:textId="77777777" w:rsidR="00344A59" w:rsidRDefault="00731C97">
          <w:pPr>
            <w:pStyle w:val="TOC2"/>
            <w:tabs>
              <w:tab w:val="right" w:leader="dot" w:pos="9436"/>
            </w:tabs>
          </w:pPr>
          <w:hyperlink w:anchor="_Toc4390052" w:history="1">
            <w:r>
              <w:rPr>
                <w:rStyle w:val="af2"/>
                <w:rFonts w:asciiTheme="minorEastAsia" w:hAnsiTheme="minorEastAsia"/>
              </w:rPr>
              <w:t>1.</w:t>
            </w:r>
            <w:r>
              <w:rPr>
                <w:rStyle w:val="af2"/>
                <w:rFonts w:asciiTheme="minorEastAsia" w:hAnsiTheme="minorEastAsia" w:hint="eastAsia"/>
              </w:rPr>
              <w:t>【基本素质要求】</w:t>
            </w:r>
            <w:r>
              <w:tab/>
            </w:r>
            <w:r>
              <w:rPr>
                <w:rFonts w:hint="eastAsia"/>
              </w:rPr>
              <w:t>2</w:t>
            </w:r>
          </w:hyperlink>
        </w:p>
        <w:p w14:paraId="6C5B1D24" w14:textId="77777777" w:rsidR="00344A59" w:rsidRDefault="00731C97">
          <w:pPr>
            <w:pStyle w:val="TOC2"/>
            <w:tabs>
              <w:tab w:val="right" w:leader="dot" w:pos="9436"/>
            </w:tabs>
          </w:pPr>
          <w:hyperlink w:anchor="_Toc4390053" w:history="1">
            <w:r>
              <w:rPr>
                <w:rStyle w:val="af2"/>
                <w:rFonts w:asciiTheme="minorEastAsia" w:hAnsiTheme="minorEastAsia"/>
              </w:rPr>
              <w:t>2.</w:t>
            </w:r>
            <w:r>
              <w:rPr>
                <w:rStyle w:val="af2"/>
                <w:rFonts w:asciiTheme="minorEastAsia" w:hAnsiTheme="minorEastAsia" w:hint="eastAsia"/>
              </w:rPr>
              <w:t>【职业面向与能力要求】</w:t>
            </w:r>
            <w:r>
              <w:tab/>
            </w:r>
            <w:r>
              <w:rPr>
                <w:rFonts w:hint="eastAsia"/>
              </w:rPr>
              <w:t>2</w:t>
            </w:r>
          </w:hyperlink>
        </w:p>
        <w:p w14:paraId="7E79F219" w14:textId="77777777" w:rsidR="00344A59" w:rsidRDefault="00731C97">
          <w:pPr>
            <w:pStyle w:val="TOC1"/>
            <w:tabs>
              <w:tab w:val="right" w:leader="dot" w:pos="9436"/>
            </w:tabs>
          </w:pPr>
          <w:hyperlink w:anchor="_Toc4390054" w:history="1">
            <w:r>
              <w:rPr>
                <w:rStyle w:val="af2"/>
                <w:rFonts w:asciiTheme="minorEastAsia" w:hAnsiTheme="minorEastAsia" w:hint="eastAsia"/>
              </w:rPr>
              <w:t>三、工作任务分析与专业能力课程设置</w:t>
            </w:r>
            <w:r>
              <w:tab/>
            </w:r>
            <w:r>
              <w:rPr>
                <w:rFonts w:hint="eastAsia"/>
              </w:rPr>
              <w:t>3</w:t>
            </w:r>
          </w:hyperlink>
        </w:p>
        <w:p w14:paraId="2749AB62" w14:textId="77777777" w:rsidR="00344A59" w:rsidRDefault="00731C97">
          <w:pPr>
            <w:pStyle w:val="TOC2"/>
            <w:tabs>
              <w:tab w:val="right" w:leader="dot" w:pos="9436"/>
            </w:tabs>
          </w:pPr>
          <w:hyperlink w:anchor="_Toc4390055" w:history="1">
            <w:r>
              <w:rPr>
                <w:rStyle w:val="af2"/>
                <w:rFonts w:asciiTheme="minorEastAsia" w:hAnsiTheme="minorEastAsia"/>
              </w:rPr>
              <w:t>1.</w:t>
            </w:r>
            <w:r>
              <w:rPr>
                <w:rStyle w:val="af2"/>
                <w:rFonts w:asciiTheme="minorEastAsia" w:hAnsiTheme="minorEastAsia" w:hint="eastAsia"/>
              </w:rPr>
              <w:t>【典型工作任务与职业能力分析】</w:t>
            </w:r>
            <w:r>
              <w:tab/>
            </w:r>
            <w:r>
              <w:rPr>
                <w:rFonts w:hint="eastAsia"/>
              </w:rPr>
              <w:t>3</w:t>
            </w:r>
          </w:hyperlink>
        </w:p>
        <w:p w14:paraId="5040A3A5" w14:textId="77777777" w:rsidR="00344A59" w:rsidRDefault="00731C97">
          <w:pPr>
            <w:pStyle w:val="TOC2"/>
            <w:tabs>
              <w:tab w:val="right" w:leader="dot" w:pos="9436"/>
            </w:tabs>
          </w:pPr>
          <w:hyperlink w:anchor="_Toc4390056" w:history="1">
            <w:r>
              <w:rPr>
                <w:rStyle w:val="af2"/>
              </w:rPr>
              <w:t>2.</w:t>
            </w:r>
            <w:r>
              <w:rPr>
                <w:rStyle w:val="af2"/>
                <w:rFonts w:hint="eastAsia"/>
              </w:rPr>
              <w:t>【实践教学课程体系设计】</w:t>
            </w:r>
            <w:r>
              <w:tab/>
            </w:r>
            <w:r>
              <w:rPr>
                <w:rFonts w:hint="eastAsia"/>
              </w:rPr>
              <w:t>7</w:t>
            </w:r>
          </w:hyperlink>
        </w:p>
        <w:p w14:paraId="5AD2D100" w14:textId="77777777" w:rsidR="00344A59" w:rsidRDefault="00731C97">
          <w:pPr>
            <w:pStyle w:val="TOC1"/>
            <w:tabs>
              <w:tab w:val="right" w:leader="dot" w:pos="9436"/>
            </w:tabs>
          </w:pPr>
          <w:hyperlink w:anchor="_Toc4390057" w:history="1">
            <w:r>
              <w:rPr>
                <w:rStyle w:val="af2"/>
                <w:rFonts w:hint="eastAsia"/>
              </w:rPr>
              <w:t>四、人才培养模式与课程体系设计</w:t>
            </w:r>
            <w:r>
              <w:tab/>
            </w:r>
            <w:r>
              <w:fldChar w:fldCharType="begin"/>
            </w:r>
            <w:r>
              <w:instrText xml:space="preserve"> PAGEREF _Toc4390057 \h </w:instrText>
            </w:r>
            <w:r>
              <w:fldChar w:fldCharType="separate"/>
            </w:r>
            <w:r>
              <w:t>7</w:t>
            </w:r>
            <w:r>
              <w:fldChar w:fldCharType="end"/>
            </w:r>
          </w:hyperlink>
        </w:p>
        <w:p w14:paraId="64A8C198" w14:textId="77777777" w:rsidR="00344A59" w:rsidRDefault="00731C97">
          <w:pPr>
            <w:pStyle w:val="TOC2"/>
            <w:tabs>
              <w:tab w:val="right" w:leader="dot" w:pos="9436"/>
            </w:tabs>
          </w:pPr>
          <w:hyperlink w:anchor="_Toc4390058" w:history="1">
            <w:r>
              <w:rPr>
                <w:rStyle w:val="af2"/>
              </w:rPr>
              <w:t>1.</w:t>
            </w:r>
            <w:r>
              <w:rPr>
                <w:rStyle w:val="af2"/>
                <w:rFonts w:hint="eastAsia"/>
              </w:rPr>
              <w:t>【人才培养模式】</w:t>
            </w:r>
            <w:r>
              <w:tab/>
            </w:r>
            <w:r>
              <w:fldChar w:fldCharType="begin"/>
            </w:r>
            <w:r>
              <w:instrText xml:space="preserve"> PAGEREF _Toc4390058 \h </w:instrText>
            </w:r>
            <w:r>
              <w:fldChar w:fldCharType="separate"/>
            </w:r>
            <w:r>
              <w:t>10</w:t>
            </w:r>
            <w:r>
              <w:fldChar w:fldCharType="end"/>
            </w:r>
          </w:hyperlink>
        </w:p>
        <w:p w14:paraId="3917C0D5" w14:textId="77777777" w:rsidR="00344A59" w:rsidRDefault="00731C97">
          <w:pPr>
            <w:pStyle w:val="TOC2"/>
            <w:tabs>
              <w:tab w:val="right" w:leader="dot" w:pos="9436"/>
            </w:tabs>
          </w:pPr>
          <w:hyperlink w:anchor="_Toc4390059" w:history="1">
            <w:r>
              <w:rPr>
                <w:rStyle w:val="af2"/>
                <w:rFonts w:asciiTheme="minorEastAsia" w:hAnsiTheme="minorEastAsia"/>
              </w:rPr>
              <w:t>2</w:t>
            </w:r>
            <w:r>
              <w:rPr>
                <w:rStyle w:val="af2"/>
              </w:rPr>
              <w:t>.</w:t>
            </w:r>
            <w:r>
              <w:rPr>
                <w:rStyle w:val="af2"/>
                <w:rFonts w:asciiTheme="minorEastAsia" w:hAnsiTheme="minorEastAsia" w:hint="eastAsia"/>
              </w:rPr>
              <w:t>【课程体系设计】</w:t>
            </w:r>
            <w:r>
              <w:tab/>
            </w:r>
            <w:r>
              <w:fldChar w:fldCharType="begin"/>
            </w:r>
            <w:r>
              <w:instrText xml:space="preserve"> PAGEREF _Toc4390</w:instrText>
            </w:r>
            <w:r>
              <w:instrText xml:space="preserve">059 \h </w:instrText>
            </w:r>
            <w:r>
              <w:fldChar w:fldCharType="separate"/>
            </w:r>
            <w:r>
              <w:t>10</w:t>
            </w:r>
            <w:r>
              <w:fldChar w:fldCharType="end"/>
            </w:r>
          </w:hyperlink>
        </w:p>
        <w:p w14:paraId="5F4D7256" w14:textId="77777777" w:rsidR="00344A59" w:rsidRDefault="00731C97">
          <w:pPr>
            <w:pStyle w:val="TOC2"/>
            <w:tabs>
              <w:tab w:val="right" w:leader="dot" w:pos="9436"/>
            </w:tabs>
          </w:pPr>
          <w:hyperlink w:anchor="_Toc4390060" w:history="1">
            <w:r>
              <w:rPr>
                <w:rStyle w:val="af2"/>
              </w:rPr>
              <w:t>3.</w:t>
            </w:r>
            <w:r>
              <w:rPr>
                <w:rStyle w:val="af2"/>
                <w:rFonts w:hint="eastAsia"/>
              </w:rPr>
              <w:t>【学业评价】</w:t>
            </w:r>
            <w:r>
              <w:tab/>
            </w:r>
            <w:r>
              <w:fldChar w:fldCharType="begin"/>
            </w:r>
            <w:r>
              <w:instrText xml:space="preserve"> PAGEREF _Toc4390060 \h </w:instrText>
            </w:r>
            <w:r>
              <w:fldChar w:fldCharType="separate"/>
            </w:r>
            <w:r>
              <w:t>15</w:t>
            </w:r>
            <w:r>
              <w:fldChar w:fldCharType="end"/>
            </w:r>
          </w:hyperlink>
        </w:p>
        <w:p w14:paraId="3928279B" w14:textId="77777777" w:rsidR="00344A59" w:rsidRDefault="00731C97">
          <w:pPr>
            <w:pStyle w:val="TOC2"/>
            <w:tabs>
              <w:tab w:val="right" w:leader="dot" w:pos="9436"/>
            </w:tabs>
          </w:pPr>
          <w:hyperlink w:anchor="_Toc4390061" w:history="1">
            <w:r>
              <w:rPr>
                <w:rStyle w:val="af2"/>
              </w:rPr>
              <w:t>4.</w:t>
            </w:r>
            <w:r>
              <w:rPr>
                <w:rStyle w:val="af2"/>
                <w:rFonts w:hint="eastAsia"/>
              </w:rPr>
              <w:t>【毕业要求】</w:t>
            </w:r>
            <w:r>
              <w:tab/>
            </w:r>
            <w:r>
              <w:fldChar w:fldCharType="begin"/>
            </w:r>
            <w:r>
              <w:instrText xml:space="preserve"> PAGEREF </w:instrText>
            </w:r>
            <w:r>
              <w:instrText xml:space="preserve">_Toc4390061 \h </w:instrText>
            </w:r>
            <w:r>
              <w:fldChar w:fldCharType="separate"/>
            </w:r>
            <w:r>
              <w:t>16</w:t>
            </w:r>
            <w:r>
              <w:fldChar w:fldCharType="end"/>
            </w:r>
          </w:hyperlink>
        </w:p>
        <w:p w14:paraId="54844165" w14:textId="77777777" w:rsidR="00344A59" w:rsidRDefault="00731C97">
          <w:pPr>
            <w:pStyle w:val="TOC2"/>
            <w:tabs>
              <w:tab w:val="right" w:leader="dot" w:pos="9436"/>
            </w:tabs>
            <w:ind w:leftChars="0" w:left="0"/>
          </w:pPr>
          <w:hyperlink w:anchor="_Toc4390062" w:history="1">
            <w:r>
              <w:rPr>
                <w:rStyle w:val="af2"/>
                <w:rFonts w:hint="eastAsia"/>
                <w:color w:val="auto"/>
              </w:rPr>
              <w:t>五、教学计划</w:t>
            </w:r>
            <w:r>
              <w:tab/>
            </w:r>
            <w:r>
              <w:rPr>
                <w:rFonts w:hint="eastAsia"/>
              </w:rPr>
              <w:t>1</w:t>
            </w:r>
          </w:hyperlink>
          <w:r>
            <w:rPr>
              <w:rFonts w:hint="eastAsia"/>
            </w:rPr>
            <w:t>7</w:t>
          </w:r>
        </w:p>
        <w:p w14:paraId="70CDA298" w14:textId="77777777" w:rsidR="00344A59" w:rsidRDefault="00731C97">
          <w:pPr>
            <w:rPr>
              <w:rStyle w:val="af2"/>
              <w:color w:val="auto"/>
            </w:rPr>
          </w:pPr>
          <w:r>
            <w:rPr>
              <w:rFonts w:hint="eastAsia"/>
            </w:rPr>
            <w:t xml:space="preserve">    1.</w:t>
          </w:r>
          <w:r>
            <w:rPr>
              <w:rStyle w:val="af2"/>
              <w:rFonts w:hint="eastAsia"/>
              <w:color w:val="auto"/>
            </w:rPr>
            <w:t>【专业教学计划】</w:t>
          </w:r>
          <w:r>
            <w:rPr>
              <w:rFonts w:ascii="Arial" w:hAnsi="Arial" w:cs="Arial"/>
            </w:rPr>
            <w:t>…………………………………………………………………………………………</w:t>
          </w:r>
          <w:r>
            <w:rPr>
              <w:rFonts w:ascii="Arial" w:hAnsi="Arial" w:cs="Arial" w:hint="eastAsia"/>
            </w:rPr>
            <w:t>17</w:t>
          </w:r>
        </w:p>
        <w:p w14:paraId="1BE3986F" w14:textId="77777777" w:rsidR="00344A59" w:rsidRDefault="00731C97">
          <w:r>
            <w:rPr>
              <w:rFonts w:hint="eastAsia"/>
            </w:rPr>
            <w:t xml:space="preserve">    2.</w:t>
          </w:r>
          <w:r>
            <w:rPr>
              <w:rStyle w:val="af2"/>
              <w:rFonts w:hint="eastAsia"/>
              <w:color w:val="auto"/>
            </w:rPr>
            <w:t>【专业教学计划实施说明】</w:t>
          </w:r>
          <w:r>
            <w:rPr>
              <w:rFonts w:ascii="Arial" w:hAnsi="Arial" w:cs="Arial"/>
            </w:rPr>
            <w:t>………………………………………………………………………………</w:t>
          </w:r>
          <w:r>
            <w:rPr>
              <w:rFonts w:ascii="Arial" w:hAnsi="Arial" w:cs="Arial" w:hint="eastAsia"/>
            </w:rPr>
            <w:t>20</w:t>
          </w:r>
        </w:p>
        <w:p w14:paraId="055B8D81" w14:textId="77777777" w:rsidR="00344A59" w:rsidRDefault="00731C97">
          <w:pPr>
            <w:pStyle w:val="TOC1"/>
            <w:tabs>
              <w:tab w:val="right" w:leader="dot" w:pos="9436"/>
            </w:tabs>
          </w:pPr>
          <w:hyperlink w:anchor="_Toc4390063" w:history="1">
            <w:r>
              <w:rPr>
                <w:rStyle w:val="af2"/>
                <w:rFonts w:asciiTheme="majorEastAsia" w:eastAsiaTheme="majorEastAsia" w:hAnsiTheme="majorEastAsia" w:hint="eastAsia"/>
              </w:rPr>
              <w:t>六、教学进程总体安排</w:t>
            </w:r>
            <w:r>
              <w:tab/>
            </w:r>
            <w:r>
              <w:rPr>
                <w:rFonts w:hint="eastAsia"/>
              </w:rPr>
              <w:t>2</w:t>
            </w:r>
          </w:hyperlink>
          <w:r>
            <w:rPr>
              <w:rFonts w:hint="eastAsia"/>
              <w:sz w:val="22"/>
              <w:szCs w:val="24"/>
            </w:rPr>
            <w:t>2</w:t>
          </w:r>
        </w:p>
        <w:p w14:paraId="245043AA" w14:textId="77777777" w:rsidR="00344A59" w:rsidRDefault="00731C97">
          <w:pPr>
            <w:pStyle w:val="TOC1"/>
            <w:tabs>
              <w:tab w:val="right" w:leader="dot" w:pos="9436"/>
            </w:tabs>
          </w:pPr>
          <w:hyperlink w:anchor="_Toc4390064" w:history="1">
            <w:r>
              <w:rPr>
                <w:rStyle w:val="af2"/>
                <w:rFonts w:hint="eastAsia"/>
              </w:rPr>
              <w:t>七、实施保障</w:t>
            </w:r>
            <w:r>
              <w:tab/>
            </w:r>
            <w:r>
              <w:fldChar w:fldCharType="begin"/>
            </w:r>
            <w:r>
              <w:instrText xml:space="preserve"> PAGEREF _Toc4390064 \h </w:instrText>
            </w:r>
            <w:r>
              <w:fldChar w:fldCharType="separate"/>
            </w:r>
            <w:r>
              <w:t>21</w:t>
            </w:r>
            <w:r>
              <w:fldChar w:fldCharType="end"/>
            </w:r>
          </w:hyperlink>
        </w:p>
        <w:p w14:paraId="36409445" w14:textId="77777777" w:rsidR="00344A59" w:rsidRDefault="00731C97">
          <w:pPr>
            <w:pStyle w:val="TOC2"/>
            <w:tabs>
              <w:tab w:val="right" w:leader="dot" w:pos="9436"/>
            </w:tabs>
          </w:pPr>
          <w:hyperlink w:anchor="_Toc4390065" w:history="1">
            <w:r>
              <w:rPr>
                <w:rStyle w:val="af2"/>
              </w:rPr>
              <w:t>1.</w:t>
            </w:r>
            <w:r>
              <w:rPr>
                <w:rStyle w:val="af2"/>
                <w:rFonts w:hint="eastAsia"/>
              </w:rPr>
              <w:t>【师资队伍】</w:t>
            </w:r>
            <w:r>
              <w:tab/>
            </w:r>
            <w:r>
              <w:fldChar w:fldCharType="begin"/>
            </w:r>
            <w:r>
              <w:instrText xml:space="preserve"> PAGEREF _Toc4390065 \h </w:instrText>
            </w:r>
            <w:r>
              <w:fldChar w:fldCharType="separate"/>
            </w:r>
            <w:r>
              <w:t>21</w:t>
            </w:r>
            <w:r>
              <w:fldChar w:fldCharType="end"/>
            </w:r>
          </w:hyperlink>
        </w:p>
        <w:p w14:paraId="6684E7CA" w14:textId="77777777" w:rsidR="00344A59" w:rsidRDefault="00731C97">
          <w:pPr>
            <w:pStyle w:val="TOC2"/>
            <w:tabs>
              <w:tab w:val="right" w:leader="dot" w:pos="9436"/>
            </w:tabs>
          </w:pPr>
          <w:hyperlink w:anchor="_Toc4390066" w:history="1">
            <w:r>
              <w:rPr>
                <w:rStyle w:val="af2"/>
              </w:rPr>
              <w:t>2.</w:t>
            </w:r>
            <w:r>
              <w:rPr>
                <w:rStyle w:val="af2"/>
                <w:rFonts w:hint="eastAsia"/>
              </w:rPr>
              <w:t>【教学设施】</w:t>
            </w:r>
            <w:r>
              <w:tab/>
            </w:r>
            <w:r>
              <w:fldChar w:fldCharType="begin"/>
            </w:r>
            <w:r>
              <w:instrText xml:space="preserve"> PAGEREF _Toc4390066 \h </w:instrText>
            </w:r>
            <w:r>
              <w:fldChar w:fldCharType="separate"/>
            </w:r>
            <w:r>
              <w:t>21</w:t>
            </w:r>
            <w:r>
              <w:fldChar w:fldCharType="end"/>
            </w:r>
          </w:hyperlink>
        </w:p>
        <w:p w14:paraId="13BD3097" w14:textId="77777777" w:rsidR="00344A59" w:rsidRDefault="00731C97">
          <w:pPr>
            <w:pStyle w:val="TOC2"/>
            <w:tabs>
              <w:tab w:val="right" w:leader="dot" w:pos="9436"/>
            </w:tabs>
          </w:pPr>
          <w:hyperlink w:anchor="_Toc4390067" w:history="1">
            <w:r>
              <w:rPr>
                <w:rStyle w:val="af2"/>
              </w:rPr>
              <w:t>3.</w:t>
            </w:r>
            <w:r>
              <w:rPr>
                <w:rStyle w:val="af2"/>
                <w:rFonts w:hint="eastAsia"/>
              </w:rPr>
              <w:t>【教学资源】</w:t>
            </w:r>
            <w:r>
              <w:tab/>
            </w:r>
            <w:r>
              <w:rPr>
                <w:rFonts w:hint="eastAsia"/>
              </w:rPr>
              <w:t>2</w:t>
            </w:r>
          </w:hyperlink>
          <w:r>
            <w:rPr>
              <w:rFonts w:hint="eastAsia"/>
            </w:rPr>
            <w:t>4</w:t>
          </w:r>
        </w:p>
        <w:p w14:paraId="5BFDBC2A" w14:textId="77777777" w:rsidR="00344A59" w:rsidRDefault="00731C97">
          <w:pPr>
            <w:pStyle w:val="TOC2"/>
            <w:tabs>
              <w:tab w:val="right" w:leader="dot" w:pos="9436"/>
            </w:tabs>
          </w:pPr>
          <w:hyperlink w:anchor="_Toc4390068" w:history="1">
            <w:r>
              <w:rPr>
                <w:rStyle w:val="af2"/>
              </w:rPr>
              <w:t>4</w:t>
            </w:r>
            <w:r>
              <w:rPr>
                <w:rStyle w:val="af2"/>
              </w:rPr>
              <w:t>.</w:t>
            </w:r>
            <w:r>
              <w:rPr>
                <w:rStyle w:val="af2"/>
                <w:rFonts w:hint="eastAsia"/>
              </w:rPr>
              <w:t>【教学方法】</w:t>
            </w:r>
            <w:r>
              <w:tab/>
            </w:r>
            <w:r>
              <w:rPr>
                <w:rFonts w:hint="eastAsia"/>
              </w:rPr>
              <w:t>2</w:t>
            </w:r>
          </w:hyperlink>
          <w:r>
            <w:rPr>
              <w:rFonts w:hint="eastAsia"/>
            </w:rPr>
            <w:t>5</w:t>
          </w:r>
        </w:p>
        <w:p w14:paraId="302870A6" w14:textId="77777777" w:rsidR="00344A59" w:rsidRDefault="00731C97">
          <w:pPr>
            <w:pStyle w:val="TOC2"/>
            <w:tabs>
              <w:tab w:val="right" w:leader="dot" w:pos="9436"/>
            </w:tabs>
          </w:pPr>
          <w:hyperlink w:anchor="_Toc4390069" w:history="1">
            <w:r>
              <w:rPr>
                <w:rStyle w:val="af2"/>
              </w:rPr>
              <w:t>5.</w:t>
            </w:r>
            <w:r>
              <w:rPr>
                <w:rStyle w:val="af2"/>
                <w:rFonts w:hint="eastAsia"/>
              </w:rPr>
              <w:t>【教学评价】</w:t>
            </w:r>
            <w:r>
              <w:tab/>
            </w:r>
            <w:r>
              <w:rPr>
                <w:rFonts w:hint="eastAsia"/>
              </w:rPr>
              <w:t>2</w:t>
            </w:r>
          </w:hyperlink>
          <w:r>
            <w:rPr>
              <w:rFonts w:hint="eastAsia"/>
            </w:rPr>
            <w:t>5</w:t>
          </w:r>
        </w:p>
        <w:p w14:paraId="1A765E88" w14:textId="77777777" w:rsidR="00344A59" w:rsidRDefault="00731C97">
          <w:pPr>
            <w:pStyle w:val="TOC2"/>
            <w:tabs>
              <w:tab w:val="right" w:leader="dot" w:pos="9436"/>
            </w:tabs>
          </w:pPr>
          <w:hyperlink w:anchor="_Toc4390070" w:history="1">
            <w:r>
              <w:rPr>
                <w:rStyle w:val="af2"/>
              </w:rPr>
              <w:t>6.</w:t>
            </w:r>
            <w:r>
              <w:rPr>
                <w:rStyle w:val="af2"/>
                <w:rFonts w:hint="eastAsia"/>
              </w:rPr>
              <w:t>【质量管理】</w:t>
            </w:r>
            <w:r>
              <w:tab/>
            </w:r>
            <w:r>
              <w:rPr>
                <w:rFonts w:hint="eastAsia"/>
              </w:rPr>
              <w:t>2</w:t>
            </w:r>
          </w:hyperlink>
          <w:r>
            <w:rPr>
              <w:rFonts w:hint="eastAsia"/>
            </w:rPr>
            <w:t>9</w:t>
          </w:r>
        </w:p>
        <w:p w14:paraId="4A155329" w14:textId="77777777" w:rsidR="00344A59" w:rsidRDefault="00731C97">
          <w:r>
            <w:rPr>
              <w:b/>
              <w:bCs/>
              <w:lang w:val="zh-CN"/>
            </w:rPr>
            <w:fldChar w:fldCharType="end"/>
          </w:r>
        </w:p>
      </w:sdtContent>
    </w:sdt>
    <w:p w14:paraId="2F2417E0" w14:textId="77777777" w:rsidR="00344A59" w:rsidRDefault="00344A59">
      <w:pPr>
        <w:spacing w:line="360" w:lineRule="auto"/>
        <w:ind w:right="1200" w:firstLineChars="200" w:firstLine="480"/>
        <w:jc w:val="center"/>
        <w:rPr>
          <w:rFonts w:ascii="宋体" w:eastAsia="宋体" w:hAnsi="宋体" w:cs="宋体"/>
          <w:sz w:val="24"/>
          <w:szCs w:val="24"/>
        </w:rPr>
        <w:sectPr w:rsidR="00344A59">
          <w:footerReference w:type="default" r:id="rId18"/>
          <w:footerReference w:type="first" r:id="rId19"/>
          <w:pgSz w:w="11906" w:h="16838"/>
          <w:pgMar w:top="1134" w:right="1230" w:bottom="1440" w:left="1230" w:header="851" w:footer="992" w:gutter="0"/>
          <w:pgNumType w:start="1"/>
          <w:cols w:space="720"/>
          <w:titlePg/>
          <w:docGrid w:type="lines" w:linePitch="312"/>
        </w:sectPr>
      </w:pPr>
    </w:p>
    <w:p w14:paraId="16B4A6E6" w14:textId="77777777" w:rsidR="00344A59" w:rsidRDefault="00731C97">
      <w:pPr>
        <w:pStyle w:val="1"/>
        <w:spacing w:line="480" w:lineRule="exact"/>
        <w:rPr>
          <w:rFonts w:asciiTheme="minorEastAsia" w:hAnsiTheme="minorEastAsia"/>
          <w:szCs w:val="28"/>
        </w:rPr>
      </w:pPr>
      <w:bookmarkStart w:id="1" w:name="_Toc4390044"/>
      <w:bookmarkEnd w:id="0"/>
      <w:r>
        <w:rPr>
          <w:rFonts w:asciiTheme="minorEastAsia" w:hAnsiTheme="minorEastAsia" w:hint="eastAsia"/>
          <w:szCs w:val="28"/>
        </w:rPr>
        <w:lastRenderedPageBreak/>
        <w:t>一、专业设置与定位</w:t>
      </w:r>
      <w:bookmarkEnd w:id="1"/>
    </w:p>
    <w:p w14:paraId="2B7373B6" w14:textId="77777777" w:rsidR="00344A59" w:rsidRDefault="00731C97">
      <w:pPr>
        <w:pStyle w:val="2"/>
        <w:spacing w:line="480" w:lineRule="exact"/>
        <w:rPr>
          <w:rFonts w:asciiTheme="minorEastAsia" w:eastAsiaTheme="minorEastAsia" w:hAnsiTheme="minorEastAsia"/>
          <w:sz w:val="24"/>
          <w:szCs w:val="24"/>
        </w:rPr>
      </w:pPr>
      <w:bookmarkStart w:id="2" w:name="_Toc4390045"/>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【专业名称及代码】</w:t>
      </w:r>
      <w:bookmarkEnd w:id="2"/>
    </w:p>
    <w:p w14:paraId="072AE2C4"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机电一体化技术</w:t>
      </w:r>
      <w:r>
        <w:rPr>
          <w:rFonts w:asciiTheme="minorEastAsia" w:hAnsiTheme="minorEastAsia" w:hint="eastAsia"/>
          <w:szCs w:val="21"/>
        </w:rPr>
        <w:t xml:space="preserve"> </w:t>
      </w:r>
      <w:r>
        <w:rPr>
          <w:rFonts w:asciiTheme="minorEastAsia" w:hAnsiTheme="minorEastAsia" w:hint="eastAsia"/>
          <w:szCs w:val="21"/>
        </w:rPr>
        <w:t>（</w:t>
      </w:r>
      <w:r>
        <w:rPr>
          <w:rFonts w:asciiTheme="minorEastAsia" w:hAnsiTheme="minorEastAsia" w:hint="eastAsia"/>
          <w:szCs w:val="21"/>
        </w:rPr>
        <w:t>560301</w:t>
      </w:r>
      <w:r>
        <w:rPr>
          <w:rFonts w:asciiTheme="minorEastAsia" w:hAnsiTheme="minorEastAsia" w:hint="eastAsia"/>
          <w:szCs w:val="21"/>
        </w:rPr>
        <w:t xml:space="preserve">）　　　</w:t>
      </w:r>
    </w:p>
    <w:p w14:paraId="134A1DEC" w14:textId="77777777" w:rsidR="00344A59" w:rsidRDefault="00731C97">
      <w:pPr>
        <w:pStyle w:val="2"/>
        <w:spacing w:line="480" w:lineRule="exact"/>
        <w:rPr>
          <w:rFonts w:asciiTheme="minorEastAsia" w:eastAsiaTheme="minorEastAsia" w:hAnsiTheme="minorEastAsia"/>
          <w:sz w:val="24"/>
          <w:szCs w:val="24"/>
        </w:rPr>
      </w:pPr>
      <w:bookmarkStart w:id="3" w:name="_Toc4390046"/>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【教育类型】</w:t>
      </w:r>
      <w:bookmarkEnd w:id="3"/>
    </w:p>
    <w:p w14:paraId="1D6A9A5D"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教育类型：高等职业教育</w:t>
      </w:r>
    </w:p>
    <w:p w14:paraId="1DB09B08" w14:textId="77777777" w:rsidR="00344A59" w:rsidRDefault="00731C97">
      <w:pPr>
        <w:pStyle w:val="2"/>
        <w:spacing w:line="480" w:lineRule="exact"/>
        <w:rPr>
          <w:rFonts w:asciiTheme="minorEastAsia" w:eastAsiaTheme="minorEastAsia" w:hAnsiTheme="minorEastAsia"/>
          <w:sz w:val="24"/>
          <w:szCs w:val="24"/>
        </w:rPr>
      </w:pPr>
      <w:bookmarkStart w:id="4" w:name="_Toc4390047"/>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【招生范围及条件】</w:t>
      </w:r>
      <w:bookmarkEnd w:id="4"/>
    </w:p>
    <w:p w14:paraId="1B38530E"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全日制普通中学高中、职业中学、中专中技应往届毕业生或具有同等及以上学历人员。　</w:t>
      </w:r>
    </w:p>
    <w:p w14:paraId="5AD70F0F" w14:textId="77777777" w:rsidR="00344A59" w:rsidRDefault="00731C97">
      <w:pPr>
        <w:pStyle w:val="2"/>
        <w:spacing w:line="480" w:lineRule="exact"/>
        <w:rPr>
          <w:rFonts w:asciiTheme="minorEastAsia" w:eastAsiaTheme="minorEastAsia" w:hAnsiTheme="minorEastAsia"/>
          <w:sz w:val="24"/>
          <w:szCs w:val="24"/>
        </w:rPr>
      </w:pPr>
      <w:bookmarkStart w:id="5" w:name="_Toc4390048"/>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【基本学制与学历】</w:t>
      </w:r>
      <w:bookmarkEnd w:id="5"/>
    </w:p>
    <w:p w14:paraId="07699D87"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中职毕业生：基本学制三年，实行弹性学制，推行学分制，允许学生采用半工半读、工学交替等方式分阶段完成学业。学习合格取得全日制普通专科</w:t>
      </w:r>
      <w:r>
        <w:rPr>
          <w:rFonts w:asciiTheme="minorEastAsia" w:hAnsiTheme="minorEastAsia" w:hint="eastAsia"/>
          <w:szCs w:val="21"/>
        </w:rPr>
        <w:t>(</w:t>
      </w:r>
      <w:r>
        <w:rPr>
          <w:rFonts w:asciiTheme="minorEastAsia" w:hAnsiTheme="minorEastAsia" w:hint="eastAsia"/>
          <w:szCs w:val="21"/>
        </w:rPr>
        <w:t>高职）学历。</w:t>
      </w:r>
    </w:p>
    <w:p w14:paraId="79CCE6CE" w14:textId="77777777" w:rsidR="00344A59" w:rsidRDefault="00731C97">
      <w:pPr>
        <w:pStyle w:val="2"/>
        <w:spacing w:line="480" w:lineRule="exact"/>
        <w:rPr>
          <w:rFonts w:asciiTheme="minorEastAsia" w:eastAsiaTheme="minorEastAsia" w:hAnsiTheme="minorEastAsia"/>
          <w:sz w:val="24"/>
          <w:szCs w:val="24"/>
        </w:rPr>
      </w:pPr>
      <w:bookmarkStart w:id="6" w:name="_Toc4390049"/>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【培养目标】</w:t>
      </w:r>
      <w:bookmarkEnd w:id="6"/>
    </w:p>
    <w:p w14:paraId="44BF77D4"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本专业培养思想政治坚定、德智体美劳全面发展，适应</w:t>
      </w:r>
      <w:r>
        <w:rPr>
          <w:rFonts w:asciiTheme="majorEastAsia" w:eastAsiaTheme="majorEastAsia" w:hAnsiTheme="majorEastAsia" w:hint="eastAsia"/>
        </w:rPr>
        <w:t>新形势下转型升级、紧跟社会发展，紧跟经济建设，紧跟大湾区发展需要，具有较高政治素养、良好职业道德、较强实践操作能力、创新创业思维和可持续发展能力，</w:t>
      </w:r>
      <w:r>
        <w:rPr>
          <w:rFonts w:asciiTheme="minorEastAsia" w:hAnsiTheme="minorEastAsia" w:hint="eastAsia"/>
          <w:szCs w:val="21"/>
        </w:rPr>
        <w:t>掌握机电专业必备的基础理论和专门知识，熟悉机电一体化技术等基本技能，能够从事机电产品设计与工艺的设计、车间的现场管理、机电产品的销售与售后服务等岗位工作，完成自动化生产设备与自动生产线的设计、安装、调试、维护保养等工作，面向机电领域的高素质劳动者和技术技能人才。</w:t>
      </w:r>
    </w:p>
    <w:p w14:paraId="0064D7C3" w14:textId="77777777" w:rsidR="00344A59" w:rsidRDefault="00731C97">
      <w:pPr>
        <w:pStyle w:val="2"/>
        <w:spacing w:line="480" w:lineRule="exact"/>
        <w:rPr>
          <w:rFonts w:asciiTheme="minorEastAsia" w:eastAsiaTheme="minorEastAsia" w:hAnsiTheme="minorEastAsia"/>
          <w:sz w:val="24"/>
          <w:szCs w:val="24"/>
        </w:rPr>
      </w:pPr>
      <w:bookmarkStart w:id="7" w:name="_Toc4390050"/>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【培养方式】</w:t>
      </w:r>
      <w:bookmarkEnd w:id="7"/>
    </w:p>
    <w:p w14:paraId="37B5FBDA" w14:textId="77777777" w:rsidR="00344A59" w:rsidRDefault="00731C97">
      <w:pPr>
        <w:spacing w:line="480" w:lineRule="exact"/>
        <w:rPr>
          <w:rFonts w:asciiTheme="minorEastAsia" w:hAnsiTheme="minorEastAsia"/>
          <w:szCs w:val="21"/>
        </w:rPr>
      </w:pPr>
      <w:r>
        <w:rPr>
          <w:rFonts w:asciiTheme="minorEastAsia" w:hAnsiTheme="minorEastAsia" w:hint="eastAsia"/>
          <w:szCs w:val="21"/>
        </w:rPr>
        <w:t xml:space="preserve">　　自主招生，以“现代学徒制”方式培养</w:t>
      </w:r>
      <w:r>
        <w:rPr>
          <w:rFonts w:asciiTheme="minorEastAsia" w:hAnsiTheme="minorEastAsia" w:hint="eastAsia"/>
          <w:color w:val="000000" w:themeColor="text1"/>
          <w:szCs w:val="21"/>
        </w:rPr>
        <w:t>。</w:t>
      </w:r>
    </w:p>
    <w:p w14:paraId="5B8BB3E2" w14:textId="77777777" w:rsidR="00344A59" w:rsidRDefault="00731C97">
      <w:pPr>
        <w:pStyle w:val="1"/>
        <w:spacing w:line="480" w:lineRule="exact"/>
        <w:rPr>
          <w:rFonts w:asciiTheme="minorEastAsia" w:hAnsiTheme="minorEastAsia"/>
          <w:szCs w:val="28"/>
        </w:rPr>
      </w:pPr>
      <w:bookmarkStart w:id="8" w:name="_Toc4390051"/>
      <w:r>
        <w:rPr>
          <w:rFonts w:asciiTheme="minorEastAsia" w:hAnsiTheme="minorEastAsia" w:hint="eastAsia"/>
          <w:szCs w:val="28"/>
        </w:rPr>
        <w:lastRenderedPageBreak/>
        <w:t>二、人才培养规格</w:t>
      </w:r>
      <w:bookmarkEnd w:id="8"/>
    </w:p>
    <w:p w14:paraId="1980DD97" w14:textId="77777777" w:rsidR="00344A59" w:rsidRDefault="00731C97">
      <w:pPr>
        <w:pStyle w:val="2"/>
        <w:spacing w:line="480" w:lineRule="exact"/>
        <w:rPr>
          <w:rFonts w:asciiTheme="minorEastAsia" w:eastAsiaTheme="minorEastAsia" w:hAnsiTheme="minorEastAsia"/>
          <w:sz w:val="24"/>
          <w:szCs w:val="24"/>
        </w:rPr>
      </w:pPr>
      <w:bookmarkStart w:id="9" w:name="_Toc4390052"/>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【基本素质要求】</w:t>
      </w:r>
      <w:bookmarkEnd w:id="9"/>
    </w:p>
    <w:p w14:paraId="7FC1A053" w14:textId="77777777" w:rsidR="00344A59" w:rsidRDefault="00731C97">
      <w:pPr>
        <w:spacing w:line="480" w:lineRule="exact"/>
        <w:ind w:firstLine="420"/>
        <w:rPr>
          <w:rFonts w:asciiTheme="minorEastAsia" w:hAnsiTheme="minorEastAsia"/>
          <w:szCs w:val="21"/>
        </w:rPr>
      </w:pPr>
      <w:r>
        <w:rPr>
          <w:rFonts w:asciiTheme="minorEastAsia" w:hAnsiTheme="minorEastAsia"/>
          <w:szCs w:val="21"/>
        </w:rPr>
        <w:t>1</w:t>
      </w:r>
      <w:r>
        <w:rPr>
          <w:rFonts w:asciiTheme="minorEastAsia" w:hAnsiTheme="minorEastAsia"/>
          <w:szCs w:val="21"/>
        </w:rPr>
        <w:t>.1</w:t>
      </w:r>
      <w:r>
        <w:rPr>
          <w:rFonts w:asciiTheme="minorEastAsia" w:hAnsiTheme="minorEastAsia" w:hint="eastAsia"/>
          <w:szCs w:val="21"/>
        </w:rPr>
        <w:t>政治</w:t>
      </w:r>
      <w:r>
        <w:rPr>
          <w:rFonts w:asciiTheme="minorEastAsia" w:hAnsiTheme="minorEastAsia" w:hint="eastAsia"/>
          <w:szCs w:val="21"/>
          <w:lang w:val="zh-TW" w:eastAsia="zh-TW"/>
        </w:rPr>
        <w:t>思想素质</w:t>
      </w:r>
      <w:r>
        <w:rPr>
          <w:rFonts w:asciiTheme="minorEastAsia" w:hAnsiTheme="minorEastAsia" w:hint="eastAsia"/>
          <w:szCs w:val="21"/>
          <w:lang w:val="zh-TW"/>
        </w:rPr>
        <w:t>：</w:t>
      </w:r>
      <w:r>
        <w:rPr>
          <w:rFonts w:asciiTheme="minorEastAsia" w:hAnsiTheme="minorEastAsia" w:hint="eastAsia"/>
          <w:szCs w:val="21"/>
        </w:rPr>
        <w:t>具有正确的世界观、人生观、价值观。坚决拥护中国共产党领导，树立中国特色社会主义共同理想，践行社会主义核心价值观，具有深厚的爱国情感、国家认同感、中华名族自豪感；崇尚宪法、遵守法律、遵规守纪；具有社会责任感和参与意识。</w:t>
      </w:r>
    </w:p>
    <w:p w14:paraId="42309261"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szCs w:val="21"/>
        </w:rPr>
        <w:t>1.2</w:t>
      </w:r>
      <w:r>
        <w:rPr>
          <w:rFonts w:asciiTheme="minorEastAsia" w:hAnsiTheme="minorEastAsia" w:hint="eastAsia"/>
          <w:szCs w:val="21"/>
        </w:rPr>
        <w:t>职业道德与职业素养：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w:t>
      </w:r>
      <w:r>
        <w:rPr>
          <w:rFonts w:asciiTheme="minorEastAsia" w:hAnsiTheme="minorEastAsia" w:hint="eastAsia"/>
          <w:szCs w:val="21"/>
        </w:rPr>
        <w:t>会、自然和谐共处；具有职业生涯规划意识。</w:t>
      </w:r>
    </w:p>
    <w:p w14:paraId="5C6C6163" w14:textId="77777777" w:rsidR="00344A59" w:rsidRDefault="00731C97">
      <w:pPr>
        <w:spacing w:line="480" w:lineRule="exact"/>
        <w:ind w:firstLineChars="200" w:firstLine="420"/>
        <w:rPr>
          <w:rFonts w:asciiTheme="minorEastAsia" w:hAnsiTheme="minorEastAsia"/>
          <w:szCs w:val="21"/>
          <w:lang w:val="zh-TW" w:eastAsia="zh-TW"/>
        </w:rPr>
      </w:pPr>
      <w:r>
        <w:rPr>
          <w:rFonts w:asciiTheme="minorEastAsia" w:hAnsiTheme="minorEastAsia"/>
          <w:szCs w:val="21"/>
        </w:rPr>
        <w:t>1.3</w:t>
      </w:r>
      <w:r>
        <w:rPr>
          <w:rFonts w:asciiTheme="minorEastAsia" w:hAnsiTheme="minorEastAsia" w:hint="eastAsia"/>
          <w:szCs w:val="21"/>
        </w:rPr>
        <w:t>身心素质和人文素养</w:t>
      </w:r>
      <w:r>
        <w:rPr>
          <w:rFonts w:asciiTheme="minorEastAsia" w:hAnsiTheme="minorEastAsia" w:hint="eastAsia"/>
          <w:szCs w:val="21"/>
          <w:lang w:val="zh-TW"/>
        </w:rPr>
        <w:t>：</w:t>
      </w:r>
      <w:r>
        <w:rPr>
          <w:rFonts w:asciiTheme="minorEastAsia" w:hAnsiTheme="minorEastAsia" w:hint="eastAsia"/>
          <w:szCs w:val="21"/>
        </w:rPr>
        <w:t>具有健康的体魄和心理、健全的人格，能够掌握基本运动</w:t>
      </w:r>
      <w:r>
        <w:rPr>
          <w:rFonts w:asciiTheme="majorEastAsia" w:eastAsiaTheme="majorEastAsia" w:hAnsiTheme="majorEastAsia" w:hint="eastAsia"/>
        </w:rPr>
        <w:t>知识和一两项运动技能；具有感受美、表现美、鉴赏美、创造美的能力，具有一定的审美和人文素养，能够形成一两项艺术特长或爱好；掌握一定的学习方法，具有良好的生活习惯、行为习惯和自我管理能力。</w:t>
      </w:r>
    </w:p>
    <w:p w14:paraId="44E0FE1D" w14:textId="77777777" w:rsidR="00344A59" w:rsidRDefault="00731C97">
      <w:pPr>
        <w:pStyle w:val="2"/>
        <w:numPr>
          <w:ilvl w:val="0"/>
          <w:numId w:val="1"/>
        </w:numPr>
        <w:spacing w:line="480" w:lineRule="exact"/>
      </w:pPr>
      <w:bookmarkStart w:id="10" w:name="_Toc4390053"/>
      <w:r>
        <w:rPr>
          <w:rFonts w:asciiTheme="minorEastAsia" w:eastAsiaTheme="minorEastAsia" w:hAnsiTheme="minorEastAsia" w:hint="eastAsia"/>
          <w:sz w:val="24"/>
          <w:szCs w:val="24"/>
        </w:rPr>
        <w:t>【职业面向与能力要求】</w:t>
      </w:r>
      <w:bookmarkEnd w:id="10"/>
    </w:p>
    <w:p w14:paraId="06816EA3" w14:textId="77777777" w:rsidR="00344A59" w:rsidRDefault="00731C97">
      <w:pPr>
        <w:spacing w:line="480" w:lineRule="exact"/>
        <w:ind w:firstLine="420"/>
        <w:rPr>
          <w:rFonts w:asciiTheme="minorEastAsia" w:hAnsiTheme="minorEastAsia"/>
          <w:szCs w:val="21"/>
        </w:rPr>
      </w:pPr>
      <w:r>
        <w:rPr>
          <w:rFonts w:asciiTheme="minorEastAsia" w:hAnsiTheme="minorEastAsia"/>
          <w:szCs w:val="21"/>
        </w:rPr>
        <w:t>2.1</w:t>
      </w:r>
      <w:r>
        <w:rPr>
          <w:rFonts w:asciiTheme="minorEastAsia" w:hAnsiTheme="minorEastAsia" w:hint="eastAsia"/>
          <w:szCs w:val="21"/>
        </w:rPr>
        <w:t>职业面向描述用图表表示</w:t>
      </w:r>
    </w:p>
    <w:tbl>
      <w:tblPr>
        <w:tblStyle w:val="af0"/>
        <w:tblW w:w="7938" w:type="dxa"/>
        <w:tblInd w:w="534" w:type="dxa"/>
        <w:tblLayout w:type="fixed"/>
        <w:tblLook w:val="04A0" w:firstRow="1" w:lastRow="0" w:firstColumn="1" w:lastColumn="0" w:noHBand="0" w:noVBand="1"/>
      </w:tblPr>
      <w:tblGrid>
        <w:gridCol w:w="850"/>
        <w:gridCol w:w="1134"/>
        <w:gridCol w:w="992"/>
        <w:gridCol w:w="1337"/>
        <w:gridCol w:w="1664"/>
        <w:gridCol w:w="1961"/>
      </w:tblGrid>
      <w:tr w:rsidR="00344A59" w14:paraId="595145BF" w14:textId="77777777">
        <w:tc>
          <w:tcPr>
            <w:tcW w:w="850" w:type="dxa"/>
          </w:tcPr>
          <w:p w14:paraId="2E7E1D5C"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所属专业大类（代码）</w:t>
            </w:r>
          </w:p>
        </w:tc>
        <w:tc>
          <w:tcPr>
            <w:tcW w:w="1134" w:type="dxa"/>
          </w:tcPr>
          <w:p w14:paraId="37392A77"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所属专业类</w:t>
            </w:r>
          </w:p>
          <w:p w14:paraId="271EDB1E"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（代码）</w:t>
            </w:r>
          </w:p>
        </w:tc>
        <w:tc>
          <w:tcPr>
            <w:tcW w:w="992" w:type="dxa"/>
          </w:tcPr>
          <w:p w14:paraId="65C8D71A"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对应行业</w:t>
            </w:r>
          </w:p>
          <w:p w14:paraId="64F0EC0A"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（代码）</w:t>
            </w:r>
          </w:p>
        </w:tc>
        <w:tc>
          <w:tcPr>
            <w:tcW w:w="1337" w:type="dxa"/>
          </w:tcPr>
          <w:p w14:paraId="099C358B"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主要职业类别（代码）</w:t>
            </w:r>
          </w:p>
        </w:tc>
        <w:tc>
          <w:tcPr>
            <w:tcW w:w="1664" w:type="dxa"/>
          </w:tcPr>
          <w:p w14:paraId="48BEDD47"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主要岗位类别（或技术领域）</w:t>
            </w:r>
          </w:p>
        </w:tc>
        <w:tc>
          <w:tcPr>
            <w:tcW w:w="1961" w:type="dxa"/>
          </w:tcPr>
          <w:p w14:paraId="5D3BC715" w14:textId="77777777" w:rsidR="00344A59" w:rsidRDefault="00731C97">
            <w:pPr>
              <w:spacing w:line="480" w:lineRule="exact"/>
              <w:jc w:val="center"/>
              <w:rPr>
                <w:rFonts w:asciiTheme="minorEastAsia" w:hAnsiTheme="minorEastAsia"/>
                <w:szCs w:val="21"/>
              </w:rPr>
            </w:pPr>
            <w:r>
              <w:rPr>
                <w:rFonts w:asciiTheme="minorEastAsia" w:hAnsiTheme="minorEastAsia" w:hint="eastAsia"/>
                <w:szCs w:val="21"/>
              </w:rPr>
              <w:t>职业资格或职业技能等级证书举例</w:t>
            </w:r>
          </w:p>
        </w:tc>
      </w:tr>
      <w:tr w:rsidR="00344A59" w14:paraId="739AF521" w14:textId="77777777">
        <w:tc>
          <w:tcPr>
            <w:tcW w:w="850" w:type="dxa"/>
            <w:vAlign w:val="center"/>
          </w:tcPr>
          <w:p w14:paraId="1DED976A"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装备制造类</w:t>
            </w:r>
          </w:p>
          <w:p w14:paraId="3ED68DFB"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w:t>
            </w:r>
            <w:r>
              <w:rPr>
                <w:rFonts w:asciiTheme="minorEastAsia" w:hAnsiTheme="minorEastAsia" w:cs="宋体"/>
                <w:szCs w:val="21"/>
              </w:rPr>
              <w:t>56</w:t>
            </w:r>
            <w:r>
              <w:rPr>
                <w:rFonts w:asciiTheme="minorEastAsia" w:hAnsiTheme="minorEastAsia" w:cs="宋体"/>
                <w:szCs w:val="21"/>
              </w:rPr>
              <w:t>）</w:t>
            </w:r>
          </w:p>
        </w:tc>
        <w:tc>
          <w:tcPr>
            <w:tcW w:w="1134" w:type="dxa"/>
            <w:vAlign w:val="center"/>
          </w:tcPr>
          <w:p w14:paraId="4811B32B"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自动化类</w:t>
            </w:r>
          </w:p>
          <w:p w14:paraId="6A13626B"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w:t>
            </w:r>
            <w:r>
              <w:rPr>
                <w:rFonts w:asciiTheme="minorEastAsia" w:hAnsiTheme="minorEastAsia" w:cs="宋体"/>
                <w:szCs w:val="21"/>
              </w:rPr>
              <w:t>5603</w:t>
            </w:r>
            <w:r>
              <w:rPr>
                <w:rFonts w:asciiTheme="minorEastAsia" w:hAnsiTheme="minorEastAsia" w:cs="宋体"/>
                <w:szCs w:val="21"/>
              </w:rPr>
              <w:t>）</w:t>
            </w:r>
          </w:p>
        </w:tc>
        <w:tc>
          <w:tcPr>
            <w:tcW w:w="992" w:type="dxa"/>
            <w:vAlign w:val="center"/>
          </w:tcPr>
          <w:p w14:paraId="04B38EFF"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1.</w:t>
            </w:r>
            <w:r>
              <w:rPr>
                <w:rFonts w:asciiTheme="minorEastAsia" w:hAnsiTheme="minorEastAsia" w:cs="宋体"/>
                <w:szCs w:val="21"/>
              </w:rPr>
              <w:t>通用设备制造业（</w:t>
            </w:r>
            <w:r>
              <w:rPr>
                <w:rFonts w:asciiTheme="minorEastAsia" w:hAnsiTheme="minorEastAsia" w:cs="宋体"/>
                <w:szCs w:val="21"/>
              </w:rPr>
              <w:t>C34</w:t>
            </w:r>
            <w:r>
              <w:rPr>
                <w:rFonts w:asciiTheme="minorEastAsia" w:hAnsiTheme="minorEastAsia" w:cs="宋体"/>
                <w:szCs w:val="21"/>
              </w:rPr>
              <w:t>）</w:t>
            </w:r>
          </w:p>
          <w:p w14:paraId="7781843B"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2.</w:t>
            </w:r>
            <w:r>
              <w:rPr>
                <w:rFonts w:asciiTheme="minorEastAsia" w:hAnsiTheme="minorEastAsia" w:cs="宋体"/>
                <w:szCs w:val="21"/>
              </w:rPr>
              <w:t>金属制品、机械和设备修业（</w:t>
            </w:r>
            <w:r>
              <w:rPr>
                <w:rFonts w:asciiTheme="minorEastAsia" w:hAnsiTheme="minorEastAsia" w:cs="宋体"/>
                <w:szCs w:val="21"/>
              </w:rPr>
              <w:t>C43</w:t>
            </w:r>
            <w:r>
              <w:rPr>
                <w:rFonts w:asciiTheme="minorEastAsia" w:hAnsiTheme="minorEastAsia" w:cs="宋体"/>
                <w:szCs w:val="21"/>
              </w:rPr>
              <w:t>）</w:t>
            </w:r>
          </w:p>
        </w:tc>
        <w:tc>
          <w:tcPr>
            <w:tcW w:w="1337" w:type="dxa"/>
            <w:vAlign w:val="center"/>
          </w:tcPr>
          <w:p w14:paraId="3EBAC318"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1.</w:t>
            </w:r>
            <w:r>
              <w:rPr>
                <w:rFonts w:asciiTheme="minorEastAsia" w:hAnsiTheme="minorEastAsia" w:cs="宋体"/>
                <w:szCs w:val="21"/>
              </w:rPr>
              <w:t>通用设备制造人员（</w:t>
            </w:r>
            <w:r>
              <w:rPr>
                <w:rFonts w:asciiTheme="minorEastAsia" w:hAnsiTheme="minorEastAsia" w:cs="宋体"/>
                <w:szCs w:val="21"/>
              </w:rPr>
              <w:t>6-20</w:t>
            </w:r>
            <w:r>
              <w:rPr>
                <w:rFonts w:asciiTheme="minorEastAsia" w:hAnsiTheme="minorEastAsia" w:cs="宋体"/>
                <w:szCs w:val="21"/>
              </w:rPr>
              <w:t>）</w:t>
            </w:r>
          </w:p>
          <w:p w14:paraId="1DDB4CB5"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2.</w:t>
            </w:r>
            <w:r>
              <w:rPr>
                <w:rFonts w:asciiTheme="minorEastAsia" w:hAnsiTheme="minorEastAsia" w:cs="宋体"/>
                <w:szCs w:val="21"/>
              </w:rPr>
              <w:t>电气机械和器材制造人员（</w:t>
            </w:r>
            <w:r>
              <w:rPr>
                <w:rFonts w:asciiTheme="minorEastAsia" w:hAnsiTheme="minorEastAsia" w:cs="宋体"/>
                <w:szCs w:val="21"/>
              </w:rPr>
              <w:t>6-24</w:t>
            </w:r>
            <w:r>
              <w:rPr>
                <w:rFonts w:asciiTheme="minorEastAsia" w:hAnsiTheme="minorEastAsia" w:cs="宋体"/>
                <w:szCs w:val="21"/>
              </w:rPr>
              <w:t>）</w:t>
            </w:r>
          </w:p>
        </w:tc>
        <w:tc>
          <w:tcPr>
            <w:tcW w:w="1664" w:type="dxa"/>
            <w:vAlign w:val="center"/>
          </w:tcPr>
          <w:p w14:paraId="011A7F32" w14:textId="77777777" w:rsidR="00344A59" w:rsidRDefault="00731C97">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自动化控制设备程序设计员</w:t>
            </w:r>
          </w:p>
          <w:p w14:paraId="708E408E" w14:textId="77777777" w:rsidR="00344A59" w:rsidRDefault="00731C97">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电气控制电路接线员</w:t>
            </w:r>
          </w:p>
          <w:p w14:paraId="1C4F8BEA"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szCs w:val="21"/>
              </w:rPr>
              <w:t>3.</w:t>
            </w:r>
            <w:r>
              <w:rPr>
                <w:rFonts w:asciiTheme="minorEastAsia" w:hAnsiTheme="minorEastAsia" w:hint="eastAsia"/>
                <w:szCs w:val="21"/>
              </w:rPr>
              <w:t>自动生产线安装、调试、维护保养工作人员</w:t>
            </w:r>
          </w:p>
        </w:tc>
        <w:tc>
          <w:tcPr>
            <w:tcW w:w="1961" w:type="dxa"/>
            <w:vAlign w:val="center"/>
          </w:tcPr>
          <w:p w14:paraId="32B7467B" w14:textId="77777777" w:rsidR="00344A59" w:rsidRDefault="00731C97">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1.</w:t>
            </w:r>
            <w:r>
              <w:rPr>
                <w:rFonts w:asciiTheme="minorEastAsia" w:hAnsiTheme="minorEastAsia"/>
                <w:szCs w:val="21"/>
              </w:rPr>
              <w:t>维修电工（中级）</w:t>
            </w:r>
          </w:p>
          <w:p w14:paraId="3C17B88C" w14:textId="77777777" w:rsidR="00344A59" w:rsidRDefault="00731C97">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电工上岗证</w:t>
            </w:r>
          </w:p>
          <w:p w14:paraId="750FA0DB" w14:textId="77777777" w:rsidR="00344A59" w:rsidRDefault="00731C97">
            <w:pPr>
              <w:adjustRightInd w:val="0"/>
              <w:snapToGrid w:val="0"/>
              <w:spacing w:line="480" w:lineRule="exact"/>
              <w:ind w:leftChars="-20" w:left="-42" w:rightChars="-20" w:right="-42"/>
              <w:rPr>
                <w:rFonts w:asciiTheme="minorEastAsia" w:hAnsiTheme="minorEastAsia" w:cs="宋体"/>
                <w:szCs w:val="21"/>
              </w:rPr>
            </w:pPr>
            <w:r>
              <w:rPr>
                <w:rFonts w:ascii="宋体" w:hAnsi="宋体" w:hint="eastAsia"/>
                <w:szCs w:val="21"/>
              </w:rPr>
              <w:t>3.</w:t>
            </w:r>
            <w:r>
              <w:rPr>
                <w:rFonts w:ascii="宋体" w:hAnsi="宋体" w:hint="eastAsia"/>
                <w:szCs w:val="21"/>
              </w:rPr>
              <w:t>计算机绘图员</w:t>
            </w:r>
          </w:p>
        </w:tc>
      </w:tr>
    </w:tbl>
    <w:p w14:paraId="1ABAF1B2"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lastRenderedPageBreak/>
        <w:t>2.2</w:t>
      </w:r>
      <w:r>
        <w:rPr>
          <w:rFonts w:asciiTheme="minorEastAsia" w:hAnsiTheme="minorEastAsia" w:hint="eastAsia"/>
          <w:szCs w:val="21"/>
        </w:rPr>
        <w:t>能力要求</w:t>
      </w:r>
      <w:r>
        <w:rPr>
          <w:rFonts w:asciiTheme="minorEastAsia" w:hAnsiTheme="minorEastAsia" w:hint="eastAsia"/>
          <w:szCs w:val="21"/>
        </w:rPr>
        <w:t xml:space="preserve"> </w:t>
      </w:r>
    </w:p>
    <w:p w14:paraId="10D6F323"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w:t>
      </w:r>
      <w:r>
        <w:rPr>
          <w:rFonts w:asciiTheme="minorEastAsia" w:hAnsiTheme="minorEastAsia" w:cs="MS Gothic"/>
          <w:szCs w:val="21"/>
        </w:rPr>
        <w:t>1</w:t>
      </w:r>
      <w:r>
        <w:rPr>
          <w:rFonts w:asciiTheme="minorEastAsia" w:hAnsiTheme="minorEastAsia" w:cs="MS Gothic"/>
          <w:szCs w:val="21"/>
        </w:rPr>
        <w:t>素质</w:t>
      </w:r>
    </w:p>
    <w:p w14:paraId="213A4568"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1</w:t>
      </w:r>
      <w:r>
        <w:rPr>
          <w:rFonts w:asciiTheme="minorEastAsia" w:hAnsiTheme="minorEastAsia" w:cs="MS Gothic"/>
          <w:szCs w:val="21"/>
        </w:rPr>
        <w:t>）具有正确的世界观、人生观、价值观；</w:t>
      </w:r>
    </w:p>
    <w:p w14:paraId="53856964"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2</w:t>
      </w:r>
      <w:r>
        <w:rPr>
          <w:rFonts w:asciiTheme="minorEastAsia" w:hAnsiTheme="minorEastAsia" w:cs="MS Gothic"/>
          <w:szCs w:val="21"/>
        </w:rPr>
        <w:t>）具有良好的职业道德和职业素养，具有精益求精的工匠精神；</w:t>
      </w:r>
    </w:p>
    <w:p w14:paraId="40290D86"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3</w:t>
      </w:r>
      <w:r>
        <w:rPr>
          <w:rFonts w:asciiTheme="minorEastAsia" w:hAnsiTheme="minorEastAsia" w:cs="MS Gothic"/>
          <w:szCs w:val="21"/>
        </w:rPr>
        <w:t>）具有良好的身心素质和人文素养；</w:t>
      </w:r>
    </w:p>
    <w:p w14:paraId="01F8B29D"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4</w:t>
      </w:r>
      <w:r>
        <w:rPr>
          <w:rFonts w:asciiTheme="minorEastAsia" w:hAnsiTheme="minorEastAsia" w:cs="MS Gothic"/>
          <w:szCs w:val="21"/>
        </w:rPr>
        <w:t>）掌握一定的学习方法，具有良好的生活习惯、行为习惯和自我管理能力。</w:t>
      </w:r>
    </w:p>
    <w:p w14:paraId="3CE8D7D9"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2.2.2</w:t>
      </w:r>
      <w:r>
        <w:rPr>
          <w:rFonts w:asciiTheme="minorEastAsia" w:hAnsiTheme="minorEastAsia" w:cs="MS Gothic"/>
          <w:szCs w:val="21"/>
        </w:rPr>
        <w:t>知识</w:t>
      </w:r>
    </w:p>
    <w:p w14:paraId="4BAD7D1F"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1</w:t>
      </w:r>
      <w:r>
        <w:rPr>
          <w:rFonts w:asciiTheme="minorEastAsia" w:hAnsiTheme="minorEastAsia" w:cs="MS Gothic"/>
          <w:szCs w:val="21"/>
        </w:rPr>
        <w:t>）掌握必备的文化基础知识；</w:t>
      </w:r>
    </w:p>
    <w:p w14:paraId="59A5DE35"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2</w:t>
      </w:r>
      <w:r>
        <w:rPr>
          <w:rFonts w:asciiTheme="minorEastAsia" w:hAnsiTheme="minorEastAsia" w:cs="MS Gothic"/>
          <w:szCs w:val="21"/>
        </w:rPr>
        <w:t>）掌握本专业必需的机械、电气、液压、气动、自动控制等方面的基本知识；</w:t>
      </w:r>
    </w:p>
    <w:p w14:paraId="4B4A9030"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w:t>
      </w:r>
      <w:r>
        <w:rPr>
          <w:rFonts w:asciiTheme="minorEastAsia" w:hAnsiTheme="minorEastAsia" w:cs="MS Gothic" w:hint="eastAsia"/>
          <w:szCs w:val="21"/>
        </w:rPr>
        <w:t>3</w:t>
      </w:r>
      <w:r>
        <w:rPr>
          <w:rFonts w:asciiTheme="minorEastAsia" w:hAnsiTheme="minorEastAsia" w:cs="MS Gothic" w:hint="eastAsia"/>
          <w:szCs w:val="21"/>
        </w:rPr>
        <w:t>）掌握</w:t>
      </w:r>
      <w:r>
        <w:rPr>
          <w:rFonts w:ascii="宋体" w:hAnsi="宋体" w:hint="eastAsia"/>
          <w:szCs w:val="21"/>
        </w:rPr>
        <w:t>机械图及电气图的识图和绘图能力；</w:t>
      </w:r>
    </w:p>
    <w:p w14:paraId="068A61B9"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3</w:t>
      </w:r>
      <w:r>
        <w:rPr>
          <w:rFonts w:asciiTheme="minorEastAsia" w:hAnsiTheme="minorEastAsia" w:cs="MS Gothic"/>
          <w:szCs w:val="21"/>
        </w:rPr>
        <w:t>）掌握电工电子技术</w:t>
      </w:r>
      <w:r>
        <w:rPr>
          <w:rFonts w:asciiTheme="minorEastAsia" w:hAnsiTheme="minorEastAsia" w:cs="MS Gothic" w:hint="eastAsia"/>
          <w:szCs w:val="21"/>
        </w:rPr>
        <w:t>、</w:t>
      </w:r>
      <w:r>
        <w:rPr>
          <w:rFonts w:asciiTheme="minorEastAsia" w:hAnsiTheme="minorEastAsia" w:cs="MS Gothic"/>
          <w:szCs w:val="21"/>
        </w:rPr>
        <w:t>PLC</w:t>
      </w:r>
      <w:r>
        <w:rPr>
          <w:rFonts w:asciiTheme="minorEastAsia" w:hAnsiTheme="minorEastAsia" w:cs="MS Gothic"/>
          <w:szCs w:val="21"/>
        </w:rPr>
        <w:t>技术等方面的基本知识；</w:t>
      </w:r>
    </w:p>
    <w:p w14:paraId="05D3B959"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4</w:t>
      </w:r>
      <w:r>
        <w:rPr>
          <w:rFonts w:asciiTheme="minorEastAsia" w:hAnsiTheme="minorEastAsia" w:cs="MS Gothic"/>
          <w:szCs w:val="21"/>
        </w:rPr>
        <w:t>）</w:t>
      </w:r>
      <w:r>
        <w:rPr>
          <w:rFonts w:ascii="宋体" w:hAnsi="宋体" w:hint="eastAsia"/>
          <w:szCs w:val="21"/>
        </w:rPr>
        <w:t>自动生产线的安装、维修及使用能力</w:t>
      </w:r>
      <w:r>
        <w:rPr>
          <w:rFonts w:asciiTheme="minorEastAsia" w:hAnsiTheme="minorEastAsia" w:cs="MS Gothic"/>
          <w:szCs w:val="21"/>
        </w:rPr>
        <w:t>；</w:t>
      </w:r>
    </w:p>
    <w:p w14:paraId="267A3538"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w:t>
      </w:r>
      <w:r>
        <w:rPr>
          <w:rFonts w:asciiTheme="minorEastAsia" w:hAnsiTheme="minorEastAsia" w:cs="MS Gothic"/>
          <w:szCs w:val="21"/>
        </w:rPr>
        <w:t>5</w:t>
      </w:r>
      <w:r>
        <w:rPr>
          <w:rFonts w:asciiTheme="minorEastAsia" w:hAnsiTheme="minorEastAsia" w:cs="MS Gothic"/>
          <w:szCs w:val="21"/>
        </w:rPr>
        <w:t>）掌握工业机器人系统功能、结构、安装、参数设置。</w:t>
      </w:r>
    </w:p>
    <w:p w14:paraId="39586D6D"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w:t>
      </w:r>
      <w:r>
        <w:rPr>
          <w:rFonts w:asciiTheme="minorEastAsia" w:hAnsiTheme="minorEastAsia" w:cs="MS Gothic"/>
          <w:szCs w:val="21"/>
        </w:rPr>
        <w:t>3</w:t>
      </w:r>
    </w:p>
    <w:p w14:paraId="106ABE66" w14:textId="77777777" w:rsidR="00344A59" w:rsidRDefault="00731C97">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能力</w:t>
      </w:r>
    </w:p>
    <w:p w14:paraId="6A1713B0" w14:textId="77777777" w:rsidR="00344A59" w:rsidRDefault="00731C97">
      <w:pPr>
        <w:spacing w:line="480" w:lineRule="exact"/>
        <w:ind w:firstLineChars="200" w:firstLine="420"/>
        <w:rPr>
          <w:rFonts w:asciiTheme="majorEastAsia" w:eastAsiaTheme="majorEastAsia" w:hAnsiTheme="majorEastAsia"/>
        </w:rPr>
      </w:pPr>
      <w:bookmarkStart w:id="11" w:name="_Toc4390054"/>
      <w:r>
        <w:rPr>
          <w:rFonts w:asciiTheme="minorEastAsia" w:hAnsiTheme="minorEastAsia" w:cs="MS Gothic"/>
          <w:szCs w:val="21"/>
        </w:rPr>
        <w:t>（</w:t>
      </w:r>
      <w:r>
        <w:rPr>
          <w:rFonts w:asciiTheme="majorEastAsia" w:eastAsiaTheme="majorEastAsia" w:hAnsiTheme="majorEastAsia" w:hint="eastAsia"/>
        </w:rPr>
        <w:t>1</w:t>
      </w:r>
      <w:r>
        <w:rPr>
          <w:rFonts w:asciiTheme="majorEastAsia" w:eastAsiaTheme="majorEastAsia" w:hAnsiTheme="majorEastAsia" w:hint="eastAsia"/>
        </w:rPr>
        <w:t>）具备运用机电一体化技术专业领域所需的基础数学、外语和工程知识的能力。</w:t>
      </w:r>
    </w:p>
    <w:p w14:paraId="125B2F77" w14:textId="77777777" w:rsidR="00344A59" w:rsidRDefault="00731C97">
      <w:pPr>
        <w:spacing w:line="480" w:lineRule="exact"/>
        <w:ind w:firstLineChars="200" w:firstLine="420"/>
        <w:rPr>
          <w:rFonts w:ascii="宋体" w:hAnsi="宋体"/>
          <w:szCs w:val="21"/>
        </w:rPr>
      </w:pPr>
      <w:r>
        <w:rPr>
          <w:rFonts w:asciiTheme="minorEastAsia" w:hAnsiTheme="minorEastAsia" w:cs="MS Gothic"/>
          <w:szCs w:val="21"/>
        </w:rPr>
        <w:t>（</w:t>
      </w:r>
      <w:r>
        <w:rPr>
          <w:rFonts w:asciiTheme="majorEastAsia" w:eastAsiaTheme="majorEastAsia" w:hAnsiTheme="majorEastAsia" w:hint="eastAsia"/>
        </w:rPr>
        <w:t>2</w:t>
      </w:r>
      <w:r>
        <w:rPr>
          <w:rFonts w:asciiTheme="majorEastAsia" w:eastAsiaTheme="majorEastAsia" w:hAnsiTheme="majorEastAsia" w:hint="eastAsia"/>
        </w:rPr>
        <w:t>）具备</w:t>
      </w:r>
      <w:r>
        <w:rPr>
          <w:rFonts w:ascii="宋体" w:hAnsi="宋体" w:hint="eastAsia"/>
          <w:szCs w:val="21"/>
        </w:rPr>
        <w:t>判断、排除机电设备故障和维护现场机电设备的能力。</w:t>
      </w:r>
    </w:p>
    <w:p w14:paraId="4F38AA9E" w14:textId="77777777" w:rsidR="00344A59" w:rsidRDefault="00731C97">
      <w:pPr>
        <w:spacing w:line="480" w:lineRule="exact"/>
        <w:ind w:firstLineChars="200" w:firstLine="420"/>
        <w:rPr>
          <w:rFonts w:asciiTheme="majorEastAsia" w:eastAsiaTheme="majorEastAsia" w:hAnsiTheme="majorEastAsia"/>
        </w:rPr>
      </w:pPr>
      <w:r>
        <w:rPr>
          <w:rFonts w:ascii="宋体" w:hAnsi="宋体" w:hint="eastAsia"/>
          <w:szCs w:val="21"/>
        </w:rPr>
        <w:t>（</w:t>
      </w:r>
      <w:r>
        <w:rPr>
          <w:rFonts w:ascii="宋体" w:hAnsi="宋体" w:hint="eastAsia"/>
          <w:szCs w:val="21"/>
        </w:rPr>
        <w:t>3</w:t>
      </w:r>
      <w:r>
        <w:rPr>
          <w:rFonts w:ascii="宋体" w:hAnsi="宋体" w:hint="eastAsia"/>
          <w:szCs w:val="21"/>
        </w:rPr>
        <w:t>）</w:t>
      </w:r>
      <w:r>
        <w:rPr>
          <w:rFonts w:asciiTheme="majorEastAsia" w:eastAsiaTheme="majorEastAsia" w:hAnsiTheme="majorEastAsia" w:hint="eastAsia"/>
        </w:rPr>
        <w:t>具备有效沟通、团队合作和</w:t>
      </w:r>
      <w:r>
        <w:rPr>
          <w:rFonts w:ascii="宋体" w:hAnsi="宋体" w:hint="eastAsia"/>
          <w:szCs w:val="21"/>
        </w:rPr>
        <w:t>归纳总结</w:t>
      </w:r>
      <w:r>
        <w:rPr>
          <w:rFonts w:asciiTheme="majorEastAsia" w:eastAsiaTheme="majorEastAsia" w:hAnsiTheme="majorEastAsia" w:hint="eastAsia"/>
        </w:rPr>
        <w:t>的能力。</w:t>
      </w:r>
    </w:p>
    <w:p w14:paraId="4BF646B1"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4</w:t>
      </w:r>
      <w:r>
        <w:rPr>
          <w:rFonts w:asciiTheme="majorEastAsia" w:eastAsiaTheme="majorEastAsia" w:hAnsiTheme="majorEastAsia" w:hint="eastAsia"/>
        </w:rPr>
        <w:t>）具备一定的设计机电产品的能力。</w:t>
      </w:r>
    </w:p>
    <w:p w14:paraId="4202BF3B"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5</w:t>
      </w:r>
      <w:r>
        <w:rPr>
          <w:rFonts w:asciiTheme="majorEastAsia" w:eastAsiaTheme="majorEastAsia" w:hAnsiTheme="majorEastAsia" w:hint="eastAsia"/>
        </w:rPr>
        <w:t>）具备成本和创新意识，具有持续学习机电一体化技术专业领域新技术、新方法、新工艺和新技能的能力。</w:t>
      </w:r>
    </w:p>
    <w:p w14:paraId="7E6F067B"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6</w:t>
      </w:r>
      <w:r>
        <w:rPr>
          <w:rFonts w:asciiTheme="majorEastAsia" w:eastAsiaTheme="majorEastAsia" w:hAnsiTheme="majorEastAsia" w:hint="eastAsia"/>
        </w:rPr>
        <w:t>）理解及遵守机电行业伦理及职业操守，认知社会责任及尊重多元观点。</w:t>
      </w:r>
    </w:p>
    <w:p w14:paraId="0458AAE7" w14:textId="77777777" w:rsidR="00344A59" w:rsidRDefault="00731C97">
      <w:pPr>
        <w:pStyle w:val="1"/>
        <w:spacing w:line="480" w:lineRule="exact"/>
        <w:rPr>
          <w:rFonts w:asciiTheme="minorEastAsia" w:hAnsiTheme="minorEastAsia"/>
          <w:szCs w:val="28"/>
        </w:rPr>
      </w:pPr>
      <w:r>
        <w:rPr>
          <w:rFonts w:asciiTheme="minorEastAsia" w:hAnsiTheme="minorEastAsia" w:hint="eastAsia"/>
          <w:szCs w:val="28"/>
        </w:rPr>
        <w:t>三、工作任务分析与专业能力课程设置</w:t>
      </w:r>
      <w:bookmarkEnd w:id="11"/>
    </w:p>
    <w:p w14:paraId="58A10A1A" w14:textId="77777777" w:rsidR="00344A59" w:rsidRDefault="00731C97">
      <w:pPr>
        <w:pStyle w:val="2"/>
        <w:spacing w:line="480" w:lineRule="exact"/>
        <w:rPr>
          <w:rFonts w:asciiTheme="minorEastAsia" w:eastAsiaTheme="minorEastAsia" w:hAnsiTheme="minorEastAsia"/>
          <w:sz w:val="24"/>
          <w:szCs w:val="24"/>
        </w:rPr>
      </w:pPr>
      <w:bookmarkStart w:id="12" w:name="_Toc4390055"/>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【典型工</w:t>
      </w:r>
      <w:r>
        <w:rPr>
          <w:rFonts w:asciiTheme="minorEastAsia" w:eastAsiaTheme="minorEastAsia" w:hAnsiTheme="minorEastAsia" w:hint="eastAsia"/>
          <w:sz w:val="24"/>
          <w:szCs w:val="24"/>
        </w:rPr>
        <w:t>作任务与职业能力分析】</w:t>
      </w:r>
      <w:bookmarkEnd w:id="12"/>
    </w:p>
    <w:p w14:paraId="350D6B67" w14:textId="77777777" w:rsidR="00344A59" w:rsidRDefault="00344A59">
      <w:pPr>
        <w:rPr>
          <w:rFonts w:asciiTheme="minorEastAsia" w:hAnsiTheme="minorEastAsia"/>
          <w:sz w:val="24"/>
          <w:szCs w:val="24"/>
        </w:rPr>
      </w:pPr>
    </w:p>
    <w:p w14:paraId="5EDE0DBB" w14:textId="77777777" w:rsidR="00344A59" w:rsidRDefault="00344A59">
      <w:pPr>
        <w:rPr>
          <w:rFonts w:asciiTheme="minorEastAsia" w:hAnsiTheme="minorEastAsia"/>
          <w:sz w:val="24"/>
          <w:szCs w:val="24"/>
        </w:rPr>
      </w:pPr>
    </w:p>
    <w:p w14:paraId="07C1AB6F" w14:textId="77777777" w:rsidR="00344A59" w:rsidRDefault="00344A59">
      <w:pPr>
        <w:rPr>
          <w:rFonts w:asciiTheme="minorEastAsia" w:hAnsiTheme="minorEastAsia"/>
          <w:sz w:val="24"/>
          <w:szCs w:val="24"/>
        </w:rPr>
      </w:pPr>
    </w:p>
    <w:p w14:paraId="2BDA7567" w14:textId="77777777" w:rsidR="00344A59" w:rsidRDefault="00344A59">
      <w:pPr>
        <w:rPr>
          <w:rFonts w:asciiTheme="minorEastAsia" w:hAnsiTheme="minorEastAsia"/>
          <w:sz w:val="24"/>
          <w:szCs w:val="24"/>
        </w:rPr>
      </w:pPr>
    </w:p>
    <w:p w14:paraId="76D6AD1B" w14:textId="77777777" w:rsidR="00344A59" w:rsidRDefault="00344A59">
      <w:pPr>
        <w:rPr>
          <w:rFonts w:asciiTheme="minorEastAsia" w:hAnsiTheme="minorEastAsia"/>
          <w:sz w:val="24"/>
          <w:szCs w:val="24"/>
        </w:rPr>
      </w:pPr>
    </w:p>
    <w:tbl>
      <w:tblPr>
        <w:tblW w:w="8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6"/>
        <w:gridCol w:w="2378"/>
        <w:gridCol w:w="5635"/>
      </w:tblGrid>
      <w:tr w:rsidR="00344A59" w14:paraId="062F23F0" w14:textId="77777777">
        <w:trPr>
          <w:trHeight w:val="337"/>
        </w:trPr>
        <w:tc>
          <w:tcPr>
            <w:tcW w:w="626" w:type="dxa"/>
            <w:vAlign w:val="center"/>
          </w:tcPr>
          <w:p w14:paraId="24BBE9F5" w14:textId="77777777" w:rsidR="00344A59" w:rsidRDefault="00731C97">
            <w:pPr>
              <w:pStyle w:val="af5"/>
              <w:spacing w:line="280" w:lineRule="exact"/>
              <w:rPr>
                <w:sz w:val="18"/>
                <w:szCs w:val="18"/>
              </w:rPr>
            </w:pPr>
            <w:bookmarkStart w:id="13" w:name="_Toc4390056"/>
            <w:r>
              <w:rPr>
                <w:rFonts w:hint="eastAsia"/>
                <w:sz w:val="18"/>
                <w:szCs w:val="18"/>
              </w:rPr>
              <w:lastRenderedPageBreak/>
              <w:t>序号</w:t>
            </w:r>
          </w:p>
        </w:tc>
        <w:tc>
          <w:tcPr>
            <w:tcW w:w="2378" w:type="dxa"/>
            <w:vAlign w:val="center"/>
          </w:tcPr>
          <w:p w14:paraId="580B2D4D" w14:textId="77777777" w:rsidR="00344A59" w:rsidRDefault="00731C97">
            <w:pPr>
              <w:pStyle w:val="af5"/>
              <w:spacing w:line="280" w:lineRule="exact"/>
              <w:rPr>
                <w:sz w:val="18"/>
                <w:szCs w:val="18"/>
              </w:rPr>
            </w:pPr>
            <w:r>
              <w:rPr>
                <w:rFonts w:hint="eastAsia"/>
                <w:sz w:val="18"/>
                <w:szCs w:val="18"/>
              </w:rPr>
              <w:t>工作任务</w:t>
            </w:r>
          </w:p>
        </w:tc>
        <w:tc>
          <w:tcPr>
            <w:tcW w:w="5635" w:type="dxa"/>
            <w:vAlign w:val="center"/>
          </w:tcPr>
          <w:p w14:paraId="3FD5BFE2" w14:textId="77777777" w:rsidR="00344A59" w:rsidRDefault="00731C97">
            <w:pPr>
              <w:pStyle w:val="af5"/>
              <w:spacing w:line="280" w:lineRule="exact"/>
              <w:rPr>
                <w:sz w:val="18"/>
                <w:szCs w:val="18"/>
              </w:rPr>
            </w:pPr>
            <w:r>
              <w:rPr>
                <w:rFonts w:hint="eastAsia"/>
                <w:sz w:val="18"/>
                <w:szCs w:val="18"/>
              </w:rPr>
              <w:t>对应课程</w:t>
            </w:r>
          </w:p>
        </w:tc>
      </w:tr>
      <w:tr w:rsidR="00344A59" w14:paraId="2AA538BC" w14:textId="77777777">
        <w:trPr>
          <w:trHeight w:val="525"/>
        </w:trPr>
        <w:tc>
          <w:tcPr>
            <w:tcW w:w="626" w:type="dxa"/>
            <w:vAlign w:val="center"/>
          </w:tcPr>
          <w:p w14:paraId="598251B4" w14:textId="77777777" w:rsidR="00344A59" w:rsidRDefault="00731C97">
            <w:pPr>
              <w:pStyle w:val="af5"/>
              <w:spacing w:line="280" w:lineRule="exact"/>
              <w:rPr>
                <w:sz w:val="18"/>
                <w:szCs w:val="18"/>
              </w:rPr>
            </w:pPr>
            <w:r>
              <w:rPr>
                <w:rFonts w:hint="eastAsia"/>
                <w:sz w:val="18"/>
                <w:szCs w:val="18"/>
              </w:rPr>
              <w:t>1</w:t>
            </w:r>
          </w:p>
        </w:tc>
        <w:tc>
          <w:tcPr>
            <w:tcW w:w="2378" w:type="dxa"/>
            <w:vAlign w:val="center"/>
          </w:tcPr>
          <w:p w14:paraId="778543F9" w14:textId="77777777" w:rsidR="00344A59" w:rsidRDefault="00731C97">
            <w:pPr>
              <w:pStyle w:val="af5"/>
              <w:spacing w:line="280" w:lineRule="exact"/>
              <w:rPr>
                <w:sz w:val="18"/>
                <w:szCs w:val="18"/>
              </w:rPr>
            </w:pPr>
            <w:r>
              <w:rPr>
                <w:rFonts w:asciiTheme="minorEastAsia" w:eastAsiaTheme="minorEastAsia" w:hAnsiTheme="minorEastAsia" w:hint="eastAsia"/>
                <w:sz w:val="21"/>
                <w:szCs w:val="21"/>
              </w:rPr>
              <w:t>自动控制设备程序设计</w:t>
            </w:r>
          </w:p>
        </w:tc>
        <w:tc>
          <w:tcPr>
            <w:tcW w:w="5635" w:type="dxa"/>
          </w:tcPr>
          <w:p w14:paraId="4E8DA2A3" w14:textId="77777777" w:rsidR="00344A59" w:rsidRDefault="00731C97">
            <w:pPr>
              <w:pStyle w:val="af5"/>
              <w:spacing w:line="280" w:lineRule="exact"/>
              <w:rPr>
                <w:sz w:val="18"/>
                <w:szCs w:val="18"/>
              </w:rPr>
            </w:pPr>
            <w:r>
              <w:rPr>
                <w:rFonts w:asciiTheme="minorEastAsia" w:eastAsiaTheme="minorEastAsia" w:hAnsiTheme="minorEastAsia" w:hint="eastAsia"/>
                <w:sz w:val="21"/>
                <w:szCs w:val="21"/>
              </w:rPr>
              <w:t>机电一体化系统设计、可编程控制器与组态监控</w:t>
            </w:r>
          </w:p>
        </w:tc>
      </w:tr>
      <w:tr w:rsidR="00344A59" w14:paraId="08BAC5BC" w14:textId="77777777">
        <w:trPr>
          <w:trHeight w:val="306"/>
        </w:trPr>
        <w:tc>
          <w:tcPr>
            <w:tcW w:w="626" w:type="dxa"/>
            <w:vAlign w:val="center"/>
          </w:tcPr>
          <w:p w14:paraId="1F7E3EE5" w14:textId="77777777" w:rsidR="00344A59" w:rsidRDefault="00731C97">
            <w:pPr>
              <w:pStyle w:val="af5"/>
              <w:spacing w:line="280" w:lineRule="exact"/>
              <w:rPr>
                <w:sz w:val="18"/>
                <w:szCs w:val="18"/>
              </w:rPr>
            </w:pPr>
            <w:r>
              <w:rPr>
                <w:rFonts w:hint="eastAsia"/>
                <w:sz w:val="18"/>
                <w:szCs w:val="18"/>
              </w:rPr>
              <w:t>2</w:t>
            </w:r>
          </w:p>
        </w:tc>
        <w:tc>
          <w:tcPr>
            <w:tcW w:w="2378" w:type="dxa"/>
            <w:vAlign w:val="center"/>
          </w:tcPr>
          <w:p w14:paraId="493F8C51"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机电一体化产品开发</w:t>
            </w:r>
          </w:p>
        </w:tc>
        <w:tc>
          <w:tcPr>
            <w:tcW w:w="5635" w:type="dxa"/>
            <w:vAlign w:val="center"/>
          </w:tcPr>
          <w:p w14:paraId="25F6D0F3"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计算机绘图、机械设计基础、数字电路</w:t>
            </w:r>
          </w:p>
        </w:tc>
      </w:tr>
      <w:tr w:rsidR="00344A59" w14:paraId="565214BA" w14:textId="77777777">
        <w:trPr>
          <w:trHeight w:val="578"/>
        </w:trPr>
        <w:tc>
          <w:tcPr>
            <w:tcW w:w="626" w:type="dxa"/>
            <w:vAlign w:val="center"/>
          </w:tcPr>
          <w:p w14:paraId="00406D68" w14:textId="77777777" w:rsidR="00344A59" w:rsidRDefault="00731C97">
            <w:pPr>
              <w:pStyle w:val="af5"/>
              <w:spacing w:line="280" w:lineRule="exact"/>
              <w:rPr>
                <w:sz w:val="18"/>
                <w:szCs w:val="18"/>
              </w:rPr>
            </w:pPr>
            <w:r>
              <w:rPr>
                <w:rFonts w:hint="eastAsia"/>
                <w:sz w:val="18"/>
                <w:szCs w:val="18"/>
              </w:rPr>
              <w:t>3</w:t>
            </w:r>
          </w:p>
        </w:tc>
        <w:tc>
          <w:tcPr>
            <w:tcW w:w="2378" w:type="dxa"/>
            <w:vAlign w:val="center"/>
          </w:tcPr>
          <w:p w14:paraId="42B1D36C"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工程读图与绘图</w:t>
            </w:r>
          </w:p>
        </w:tc>
        <w:tc>
          <w:tcPr>
            <w:tcW w:w="5635" w:type="dxa"/>
            <w:vAlign w:val="center"/>
          </w:tcPr>
          <w:p w14:paraId="3B08A942"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机械制图、计算机绘图</w:t>
            </w:r>
          </w:p>
        </w:tc>
      </w:tr>
      <w:tr w:rsidR="00344A59" w14:paraId="21E6A8F5" w14:textId="77777777">
        <w:trPr>
          <w:trHeight w:val="850"/>
        </w:trPr>
        <w:tc>
          <w:tcPr>
            <w:tcW w:w="626" w:type="dxa"/>
            <w:vAlign w:val="center"/>
          </w:tcPr>
          <w:p w14:paraId="25F215EA" w14:textId="77777777" w:rsidR="00344A59" w:rsidRDefault="00731C97">
            <w:pPr>
              <w:pStyle w:val="af5"/>
              <w:spacing w:line="280" w:lineRule="exact"/>
              <w:rPr>
                <w:sz w:val="18"/>
                <w:szCs w:val="18"/>
              </w:rPr>
            </w:pPr>
            <w:r>
              <w:rPr>
                <w:rFonts w:hint="eastAsia"/>
                <w:sz w:val="18"/>
                <w:szCs w:val="18"/>
              </w:rPr>
              <w:t>4</w:t>
            </w:r>
          </w:p>
        </w:tc>
        <w:tc>
          <w:tcPr>
            <w:tcW w:w="2378" w:type="dxa"/>
            <w:vAlign w:val="center"/>
          </w:tcPr>
          <w:p w14:paraId="533F6C87"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电气控制电路接线</w:t>
            </w:r>
          </w:p>
        </w:tc>
        <w:tc>
          <w:tcPr>
            <w:tcW w:w="5635" w:type="dxa"/>
            <w:vAlign w:val="center"/>
          </w:tcPr>
          <w:p w14:paraId="43334B90"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电路分析基础、数字电路</w:t>
            </w:r>
          </w:p>
        </w:tc>
      </w:tr>
      <w:tr w:rsidR="00344A59" w14:paraId="0A833FE1" w14:textId="77777777">
        <w:trPr>
          <w:trHeight w:val="306"/>
        </w:trPr>
        <w:tc>
          <w:tcPr>
            <w:tcW w:w="626" w:type="dxa"/>
            <w:vAlign w:val="center"/>
          </w:tcPr>
          <w:p w14:paraId="28EC8A15" w14:textId="77777777" w:rsidR="00344A59" w:rsidRDefault="00731C97">
            <w:pPr>
              <w:pStyle w:val="af5"/>
              <w:spacing w:line="280" w:lineRule="exact"/>
              <w:rPr>
                <w:sz w:val="18"/>
                <w:szCs w:val="18"/>
              </w:rPr>
            </w:pPr>
            <w:r>
              <w:rPr>
                <w:rFonts w:hint="eastAsia"/>
                <w:sz w:val="18"/>
                <w:szCs w:val="18"/>
              </w:rPr>
              <w:t>5</w:t>
            </w:r>
          </w:p>
        </w:tc>
        <w:tc>
          <w:tcPr>
            <w:tcW w:w="2378" w:type="dxa"/>
            <w:vAlign w:val="center"/>
          </w:tcPr>
          <w:p w14:paraId="157A219F"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自动生产线安装、调试</w:t>
            </w:r>
          </w:p>
        </w:tc>
        <w:tc>
          <w:tcPr>
            <w:tcW w:w="5635" w:type="dxa"/>
            <w:vAlign w:val="center"/>
          </w:tcPr>
          <w:p w14:paraId="09688A03"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电工电子技术、自动控制系统、液压传动与气压</w:t>
            </w:r>
          </w:p>
        </w:tc>
      </w:tr>
      <w:tr w:rsidR="00344A59" w14:paraId="79734D45" w14:textId="77777777">
        <w:trPr>
          <w:trHeight w:val="578"/>
        </w:trPr>
        <w:tc>
          <w:tcPr>
            <w:tcW w:w="626" w:type="dxa"/>
            <w:vAlign w:val="center"/>
          </w:tcPr>
          <w:p w14:paraId="68364359" w14:textId="77777777" w:rsidR="00344A59" w:rsidRDefault="00731C97">
            <w:pPr>
              <w:pStyle w:val="af5"/>
              <w:spacing w:line="280" w:lineRule="exact"/>
              <w:rPr>
                <w:sz w:val="18"/>
                <w:szCs w:val="18"/>
              </w:rPr>
            </w:pPr>
            <w:r>
              <w:rPr>
                <w:rFonts w:hint="eastAsia"/>
                <w:sz w:val="18"/>
                <w:szCs w:val="18"/>
              </w:rPr>
              <w:t>6</w:t>
            </w:r>
          </w:p>
        </w:tc>
        <w:tc>
          <w:tcPr>
            <w:tcW w:w="2378" w:type="dxa"/>
            <w:vAlign w:val="center"/>
          </w:tcPr>
          <w:p w14:paraId="04C29869"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机电一体化设备的应用与维护</w:t>
            </w:r>
          </w:p>
        </w:tc>
        <w:tc>
          <w:tcPr>
            <w:tcW w:w="5635" w:type="dxa"/>
            <w:vAlign w:val="center"/>
          </w:tcPr>
          <w:p w14:paraId="385D96E9" w14:textId="77777777" w:rsidR="00344A59" w:rsidRDefault="00731C97">
            <w:pPr>
              <w:pStyle w:val="ad"/>
              <w:spacing w:before="0" w:beforeAutospacing="0" w:after="0" w:afterAutospacing="0" w:line="480" w:lineRule="exact"/>
              <w:jc w:val="both"/>
              <w:rPr>
                <w:rFonts w:eastAsiaTheme="minorEastAsia"/>
                <w:sz w:val="18"/>
                <w:szCs w:val="18"/>
              </w:rPr>
            </w:pPr>
            <w:r>
              <w:rPr>
                <w:rFonts w:asciiTheme="minorEastAsia" w:eastAsiaTheme="minorEastAsia" w:hAnsiTheme="minorEastAsia" w:cs="Times New Roman" w:hint="eastAsia"/>
                <w:sz w:val="21"/>
                <w:szCs w:val="21"/>
              </w:rPr>
              <w:t>自动控制系统、机电一体化系统设计</w:t>
            </w:r>
          </w:p>
        </w:tc>
      </w:tr>
      <w:tr w:rsidR="00344A59" w14:paraId="6BB372D9" w14:textId="77777777">
        <w:trPr>
          <w:trHeight w:val="1053"/>
        </w:trPr>
        <w:tc>
          <w:tcPr>
            <w:tcW w:w="626" w:type="dxa"/>
            <w:vAlign w:val="center"/>
          </w:tcPr>
          <w:p w14:paraId="57684E18" w14:textId="77777777" w:rsidR="00344A59" w:rsidRDefault="00731C97">
            <w:pPr>
              <w:pStyle w:val="af5"/>
              <w:spacing w:line="280" w:lineRule="exact"/>
              <w:rPr>
                <w:sz w:val="18"/>
                <w:szCs w:val="18"/>
              </w:rPr>
            </w:pPr>
            <w:r>
              <w:rPr>
                <w:rFonts w:hint="eastAsia"/>
                <w:sz w:val="18"/>
                <w:szCs w:val="18"/>
              </w:rPr>
              <w:t>7</w:t>
            </w:r>
          </w:p>
        </w:tc>
        <w:tc>
          <w:tcPr>
            <w:tcW w:w="2378" w:type="dxa"/>
            <w:vAlign w:val="center"/>
          </w:tcPr>
          <w:p w14:paraId="5788DCA3"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机器人上下料系统调整</w:t>
            </w:r>
          </w:p>
        </w:tc>
        <w:tc>
          <w:tcPr>
            <w:tcW w:w="5635" w:type="dxa"/>
            <w:vAlign w:val="center"/>
          </w:tcPr>
          <w:p w14:paraId="388544F6"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工业机器人技术应用与编程、机器人控制技术</w:t>
            </w:r>
          </w:p>
        </w:tc>
      </w:tr>
      <w:tr w:rsidR="00344A59" w14:paraId="5B26F79B" w14:textId="77777777">
        <w:trPr>
          <w:trHeight w:val="850"/>
        </w:trPr>
        <w:tc>
          <w:tcPr>
            <w:tcW w:w="626" w:type="dxa"/>
            <w:vAlign w:val="center"/>
          </w:tcPr>
          <w:p w14:paraId="5E49D4BC" w14:textId="77777777" w:rsidR="00344A59" w:rsidRDefault="00731C97">
            <w:pPr>
              <w:pStyle w:val="af5"/>
              <w:spacing w:line="280" w:lineRule="exact"/>
              <w:rPr>
                <w:sz w:val="18"/>
                <w:szCs w:val="18"/>
              </w:rPr>
            </w:pPr>
            <w:r>
              <w:rPr>
                <w:rFonts w:hint="eastAsia"/>
                <w:sz w:val="18"/>
                <w:szCs w:val="18"/>
              </w:rPr>
              <w:t>8</w:t>
            </w:r>
          </w:p>
        </w:tc>
        <w:tc>
          <w:tcPr>
            <w:tcW w:w="2378" w:type="dxa"/>
            <w:vAlign w:val="center"/>
          </w:tcPr>
          <w:p w14:paraId="51730B56"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机器人搬运工作程序调整</w:t>
            </w:r>
          </w:p>
        </w:tc>
        <w:tc>
          <w:tcPr>
            <w:tcW w:w="5635" w:type="dxa"/>
            <w:vAlign w:val="center"/>
          </w:tcPr>
          <w:p w14:paraId="4586B051"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工业机器人技术应用与编程、机器人控制技术</w:t>
            </w:r>
          </w:p>
        </w:tc>
      </w:tr>
      <w:tr w:rsidR="00344A59" w14:paraId="71C683AC" w14:textId="77777777">
        <w:trPr>
          <w:trHeight w:val="850"/>
        </w:trPr>
        <w:tc>
          <w:tcPr>
            <w:tcW w:w="626" w:type="dxa"/>
            <w:vAlign w:val="center"/>
          </w:tcPr>
          <w:p w14:paraId="00F5C988" w14:textId="77777777" w:rsidR="00344A59" w:rsidRDefault="00731C97">
            <w:pPr>
              <w:pStyle w:val="af5"/>
              <w:spacing w:line="280" w:lineRule="exact"/>
              <w:rPr>
                <w:sz w:val="18"/>
                <w:szCs w:val="18"/>
              </w:rPr>
            </w:pPr>
            <w:r>
              <w:rPr>
                <w:rFonts w:hint="eastAsia"/>
                <w:sz w:val="18"/>
                <w:szCs w:val="18"/>
              </w:rPr>
              <w:t>9</w:t>
            </w:r>
          </w:p>
        </w:tc>
        <w:tc>
          <w:tcPr>
            <w:tcW w:w="2378" w:type="dxa"/>
            <w:vAlign w:val="center"/>
          </w:tcPr>
          <w:p w14:paraId="7041202C"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机器人码垛系统程序调整</w:t>
            </w:r>
          </w:p>
        </w:tc>
        <w:tc>
          <w:tcPr>
            <w:tcW w:w="5635" w:type="dxa"/>
            <w:vAlign w:val="center"/>
          </w:tcPr>
          <w:p w14:paraId="0D7C39EA"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工业机器人技术应用与编程、机器人控制技术</w:t>
            </w:r>
          </w:p>
        </w:tc>
      </w:tr>
      <w:tr w:rsidR="00344A59" w14:paraId="4DBD9EE5" w14:textId="77777777">
        <w:trPr>
          <w:trHeight w:val="306"/>
        </w:trPr>
        <w:tc>
          <w:tcPr>
            <w:tcW w:w="626" w:type="dxa"/>
            <w:vAlign w:val="center"/>
          </w:tcPr>
          <w:p w14:paraId="67B64A21" w14:textId="77777777" w:rsidR="00344A59" w:rsidRDefault="00731C97">
            <w:pPr>
              <w:pStyle w:val="af5"/>
              <w:spacing w:line="280" w:lineRule="exact"/>
              <w:rPr>
                <w:sz w:val="18"/>
                <w:szCs w:val="18"/>
              </w:rPr>
            </w:pPr>
            <w:r>
              <w:rPr>
                <w:rFonts w:hint="eastAsia"/>
                <w:sz w:val="18"/>
                <w:szCs w:val="18"/>
              </w:rPr>
              <w:t>10</w:t>
            </w:r>
          </w:p>
        </w:tc>
        <w:tc>
          <w:tcPr>
            <w:tcW w:w="2378" w:type="dxa"/>
            <w:vAlign w:val="center"/>
          </w:tcPr>
          <w:p w14:paraId="5746BC83"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数控车床应用</w:t>
            </w:r>
          </w:p>
        </w:tc>
        <w:tc>
          <w:tcPr>
            <w:tcW w:w="5635" w:type="dxa"/>
            <w:vAlign w:val="center"/>
          </w:tcPr>
          <w:p w14:paraId="4FBAD657"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数控车编程与加工</w:t>
            </w:r>
          </w:p>
        </w:tc>
      </w:tr>
      <w:tr w:rsidR="00344A59" w14:paraId="1A004018" w14:textId="77777777">
        <w:trPr>
          <w:trHeight w:val="793"/>
        </w:trPr>
        <w:tc>
          <w:tcPr>
            <w:tcW w:w="626" w:type="dxa"/>
            <w:vAlign w:val="center"/>
          </w:tcPr>
          <w:p w14:paraId="7E85A87B" w14:textId="77777777" w:rsidR="00344A59" w:rsidRDefault="00731C97">
            <w:pPr>
              <w:pStyle w:val="af5"/>
              <w:spacing w:line="280" w:lineRule="exact"/>
              <w:rPr>
                <w:sz w:val="18"/>
                <w:szCs w:val="18"/>
              </w:rPr>
            </w:pPr>
            <w:r>
              <w:rPr>
                <w:rFonts w:hint="eastAsia"/>
                <w:sz w:val="18"/>
                <w:szCs w:val="18"/>
              </w:rPr>
              <w:t>11</w:t>
            </w:r>
          </w:p>
        </w:tc>
        <w:tc>
          <w:tcPr>
            <w:tcW w:w="2378" w:type="dxa"/>
            <w:vAlign w:val="center"/>
          </w:tcPr>
          <w:p w14:paraId="689D6919" w14:textId="77777777" w:rsidR="00344A59" w:rsidRDefault="00731C97">
            <w:pPr>
              <w:pStyle w:val="ad"/>
              <w:spacing w:before="0" w:beforeAutospacing="0" w:after="0" w:afterAutospacing="0" w:line="480" w:lineRule="exact"/>
              <w:jc w:val="center"/>
              <w:rPr>
                <w:sz w:val="18"/>
                <w:szCs w:val="18"/>
              </w:rPr>
            </w:pPr>
            <w:r>
              <w:rPr>
                <w:rFonts w:asciiTheme="minorEastAsia" w:eastAsiaTheme="minorEastAsia" w:hAnsiTheme="minorEastAsia" w:cs="Times New Roman" w:hint="eastAsia"/>
                <w:sz w:val="21"/>
                <w:szCs w:val="21"/>
              </w:rPr>
              <w:t>数控车床维护</w:t>
            </w:r>
          </w:p>
        </w:tc>
        <w:tc>
          <w:tcPr>
            <w:tcW w:w="5635" w:type="dxa"/>
            <w:vAlign w:val="center"/>
          </w:tcPr>
          <w:p w14:paraId="79D5CC01" w14:textId="77777777" w:rsidR="00344A59" w:rsidRDefault="00731C97">
            <w:pPr>
              <w:pStyle w:val="ad"/>
              <w:spacing w:before="0" w:beforeAutospacing="0" w:after="0" w:afterAutospacing="0" w:line="480" w:lineRule="exact"/>
              <w:jc w:val="both"/>
              <w:rPr>
                <w:rFonts w:eastAsiaTheme="minorEastAsia"/>
                <w:sz w:val="18"/>
                <w:szCs w:val="18"/>
              </w:rPr>
            </w:pPr>
            <w:r>
              <w:rPr>
                <w:rFonts w:asciiTheme="minorEastAsia" w:eastAsiaTheme="minorEastAsia" w:hAnsiTheme="minorEastAsia" w:cs="Times New Roman" w:hint="eastAsia"/>
                <w:sz w:val="21"/>
                <w:szCs w:val="21"/>
              </w:rPr>
              <w:t>电工电子技术、液压传动与气动、数控机床故障诊断与维修</w:t>
            </w:r>
          </w:p>
        </w:tc>
      </w:tr>
    </w:tbl>
    <w:p w14:paraId="16A7AAC5" w14:textId="77777777" w:rsidR="00344A59" w:rsidRDefault="00344A59">
      <w:pPr>
        <w:pStyle w:val="2"/>
        <w:rPr>
          <w:sz w:val="24"/>
          <w:szCs w:val="24"/>
        </w:rPr>
      </w:pPr>
    </w:p>
    <w:p w14:paraId="394EF712" w14:textId="77777777" w:rsidR="00344A59" w:rsidRDefault="00731C97">
      <w:pPr>
        <w:pStyle w:val="2"/>
        <w:rPr>
          <w:sz w:val="24"/>
          <w:szCs w:val="24"/>
        </w:rPr>
      </w:pPr>
      <w:r>
        <w:rPr>
          <w:rFonts w:hint="eastAsia"/>
          <w:sz w:val="24"/>
          <w:szCs w:val="24"/>
        </w:rPr>
        <w:t>2.</w:t>
      </w:r>
      <w:r>
        <w:rPr>
          <w:rFonts w:hint="eastAsia"/>
          <w:sz w:val="24"/>
          <w:szCs w:val="24"/>
        </w:rPr>
        <w:t>【实践教学课程体系设计】</w:t>
      </w:r>
      <w:bookmarkEnd w:id="13"/>
    </w:p>
    <w:tbl>
      <w:tblPr>
        <w:tblW w:w="84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
        <w:gridCol w:w="829"/>
        <w:gridCol w:w="829"/>
        <w:gridCol w:w="2105"/>
        <w:gridCol w:w="2105"/>
        <w:gridCol w:w="2105"/>
      </w:tblGrid>
      <w:tr w:rsidR="00344A59" w14:paraId="2B245D63" w14:textId="77777777">
        <w:trPr>
          <w:trHeight w:val="476"/>
        </w:trPr>
        <w:tc>
          <w:tcPr>
            <w:tcW w:w="464" w:type="dxa"/>
            <w:vAlign w:val="center"/>
          </w:tcPr>
          <w:p w14:paraId="25694D86" w14:textId="77777777" w:rsidR="00344A59" w:rsidRDefault="00731C97">
            <w:pPr>
              <w:spacing w:line="280" w:lineRule="exact"/>
              <w:rPr>
                <w:rFonts w:ascii="宋体" w:hAnsi="宋体"/>
                <w:szCs w:val="21"/>
              </w:rPr>
            </w:pPr>
            <w:bookmarkStart w:id="14" w:name="_Toc4390057"/>
            <w:r>
              <w:rPr>
                <w:rFonts w:ascii="宋体" w:hAnsi="宋体" w:hint="eastAsia"/>
                <w:szCs w:val="21"/>
              </w:rPr>
              <w:t xml:space="preserve">　序号</w:t>
            </w:r>
          </w:p>
        </w:tc>
        <w:tc>
          <w:tcPr>
            <w:tcW w:w="829" w:type="dxa"/>
            <w:vAlign w:val="center"/>
          </w:tcPr>
          <w:p w14:paraId="53CFDB4E" w14:textId="77777777" w:rsidR="00344A59" w:rsidRDefault="00731C97">
            <w:pPr>
              <w:spacing w:line="280" w:lineRule="exact"/>
              <w:jc w:val="center"/>
              <w:rPr>
                <w:rFonts w:ascii="宋体" w:hAnsi="宋体"/>
                <w:szCs w:val="21"/>
              </w:rPr>
            </w:pPr>
            <w:r>
              <w:rPr>
                <w:rFonts w:ascii="宋体" w:hAnsi="宋体" w:hint="eastAsia"/>
                <w:szCs w:val="21"/>
              </w:rPr>
              <w:t>工作岗位</w:t>
            </w:r>
          </w:p>
        </w:tc>
        <w:tc>
          <w:tcPr>
            <w:tcW w:w="829" w:type="dxa"/>
            <w:tcBorders>
              <w:right w:val="single" w:sz="4" w:space="0" w:color="auto"/>
            </w:tcBorders>
            <w:vAlign w:val="center"/>
          </w:tcPr>
          <w:p w14:paraId="681D2011" w14:textId="77777777" w:rsidR="00344A59" w:rsidRDefault="00731C97">
            <w:pPr>
              <w:spacing w:line="280" w:lineRule="exact"/>
              <w:jc w:val="center"/>
              <w:rPr>
                <w:rFonts w:ascii="宋体" w:hAnsi="宋体"/>
                <w:szCs w:val="21"/>
              </w:rPr>
            </w:pPr>
            <w:r>
              <w:rPr>
                <w:rFonts w:ascii="宋体" w:hAnsi="宋体" w:hint="eastAsia"/>
                <w:szCs w:val="21"/>
              </w:rPr>
              <w:t>岗位性质</w:t>
            </w:r>
          </w:p>
        </w:tc>
        <w:tc>
          <w:tcPr>
            <w:tcW w:w="2105" w:type="dxa"/>
            <w:tcBorders>
              <w:left w:val="single" w:sz="4" w:space="0" w:color="auto"/>
            </w:tcBorders>
            <w:vAlign w:val="center"/>
          </w:tcPr>
          <w:p w14:paraId="4064191F" w14:textId="77777777" w:rsidR="00344A59" w:rsidRDefault="00731C97">
            <w:pPr>
              <w:spacing w:line="280" w:lineRule="exact"/>
              <w:jc w:val="center"/>
              <w:rPr>
                <w:rFonts w:ascii="宋体" w:hAnsi="宋体"/>
                <w:szCs w:val="21"/>
              </w:rPr>
            </w:pPr>
            <w:r>
              <w:rPr>
                <w:rFonts w:ascii="宋体" w:hAnsi="宋体" w:hint="eastAsia"/>
                <w:szCs w:val="21"/>
              </w:rPr>
              <w:t>岗位工作内容描述</w:t>
            </w:r>
          </w:p>
        </w:tc>
        <w:tc>
          <w:tcPr>
            <w:tcW w:w="2105" w:type="dxa"/>
            <w:vAlign w:val="center"/>
          </w:tcPr>
          <w:p w14:paraId="5B249825" w14:textId="77777777" w:rsidR="00344A59" w:rsidRDefault="00731C97">
            <w:pPr>
              <w:spacing w:line="280" w:lineRule="exact"/>
              <w:jc w:val="center"/>
              <w:rPr>
                <w:rFonts w:ascii="宋体" w:hAnsi="宋体"/>
                <w:szCs w:val="21"/>
              </w:rPr>
            </w:pPr>
            <w:r>
              <w:rPr>
                <w:rFonts w:ascii="宋体" w:hAnsi="宋体" w:hint="eastAsia"/>
                <w:szCs w:val="21"/>
              </w:rPr>
              <w:t>职业素质与能力要求</w:t>
            </w:r>
          </w:p>
        </w:tc>
        <w:tc>
          <w:tcPr>
            <w:tcW w:w="2105" w:type="dxa"/>
            <w:vAlign w:val="center"/>
          </w:tcPr>
          <w:p w14:paraId="25EDB423" w14:textId="77777777" w:rsidR="00344A59" w:rsidRDefault="00731C97">
            <w:pPr>
              <w:spacing w:line="280" w:lineRule="exact"/>
              <w:jc w:val="center"/>
              <w:rPr>
                <w:rFonts w:ascii="宋体" w:hAnsi="宋体"/>
                <w:szCs w:val="21"/>
              </w:rPr>
            </w:pPr>
            <w:r>
              <w:rPr>
                <w:rFonts w:ascii="宋体" w:hAnsi="宋体" w:hint="eastAsia"/>
                <w:szCs w:val="21"/>
              </w:rPr>
              <w:t>对应实践教学课程体系</w:t>
            </w:r>
          </w:p>
        </w:tc>
      </w:tr>
      <w:tr w:rsidR="00344A59" w14:paraId="4BDF99A5" w14:textId="77777777">
        <w:trPr>
          <w:trHeight w:val="1610"/>
        </w:trPr>
        <w:tc>
          <w:tcPr>
            <w:tcW w:w="464" w:type="dxa"/>
            <w:vAlign w:val="center"/>
          </w:tcPr>
          <w:p w14:paraId="2D1F5B0F" w14:textId="77777777" w:rsidR="00344A59" w:rsidRDefault="00731C97">
            <w:pPr>
              <w:spacing w:line="280" w:lineRule="exact"/>
              <w:jc w:val="center"/>
              <w:rPr>
                <w:rFonts w:ascii="宋体" w:hAnsi="宋体"/>
                <w:szCs w:val="21"/>
              </w:rPr>
            </w:pPr>
            <w:r>
              <w:rPr>
                <w:rFonts w:ascii="宋体" w:hAnsi="宋体" w:hint="eastAsia"/>
                <w:szCs w:val="21"/>
              </w:rPr>
              <w:t>1</w:t>
            </w:r>
          </w:p>
        </w:tc>
        <w:tc>
          <w:tcPr>
            <w:tcW w:w="829" w:type="dxa"/>
            <w:vAlign w:val="center"/>
          </w:tcPr>
          <w:p w14:paraId="26F51BDA" w14:textId="77777777" w:rsidR="00344A59" w:rsidRDefault="00731C97">
            <w:pPr>
              <w:pStyle w:val="ad"/>
              <w:spacing w:before="0" w:beforeAutospacing="0" w:after="0" w:afterAutospacing="0" w:line="480" w:lineRule="exact"/>
              <w:jc w:val="center"/>
              <w:rPr>
                <w:sz w:val="21"/>
                <w:szCs w:val="21"/>
              </w:rPr>
            </w:pPr>
            <w:r>
              <w:rPr>
                <w:rFonts w:asciiTheme="minorEastAsia" w:eastAsiaTheme="minorEastAsia" w:hAnsiTheme="minorEastAsia" w:cs="Times New Roman" w:hint="eastAsia"/>
                <w:sz w:val="21"/>
                <w:szCs w:val="21"/>
              </w:rPr>
              <w:t>自动控制设备设计及开发</w:t>
            </w:r>
          </w:p>
        </w:tc>
        <w:tc>
          <w:tcPr>
            <w:tcW w:w="829" w:type="dxa"/>
            <w:tcBorders>
              <w:right w:val="single" w:sz="4" w:space="0" w:color="auto"/>
            </w:tcBorders>
            <w:vAlign w:val="center"/>
          </w:tcPr>
          <w:p w14:paraId="243A4606" w14:textId="77777777" w:rsidR="00344A59" w:rsidRDefault="00731C97">
            <w:pPr>
              <w:pStyle w:val="11"/>
              <w:spacing w:line="280" w:lineRule="exact"/>
              <w:rPr>
                <w:sz w:val="21"/>
                <w:szCs w:val="21"/>
              </w:rPr>
            </w:pPr>
            <w:r>
              <w:rPr>
                <w:rFonts w:hint="eastAsia"/>
                <w:sz w:val="21"/>
                <w:szCs w:val="21"/>
              </w:rPr>
              <w:t>核心岗位</w:t>
            </w:r>
          </w:p>
        </w:tc>
        <w:tc>
          <w:tcPr>
            <w:tcW w:w="2105" w:type="dxa"/>
            <w:tcBorders>
              <w:left w:val="single" w:sz="4" w:space="0" w:color="auto"/>
            </w:tcBorders>
            <w:vAlign w:val="center"/>
          </w:tcPr>
          <w:p w14:paraId="6A9D271F"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r>
              <w:rPr>
                <w:rFonts w:asciiTheme="minorEastAsia" w:eastAsiaTheme="minorEastAsia" w:hAnsiTheme="minorEastAsia" w:cs="Times New Roman" w:hint="eastAsia"/>
                <w:sz w:val="21"/>
                <w:szCs w:val="21"/>
              </w:rPr>
              <w:t>自动控制设备程序设计</w:t>
            </w:r>
          </w:p>
          <w:p w14:paraId="29F2D363"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w:t>
            </w:r>
            <w:r>
              <w:rPr>
                <w:rFonts w:asciiTheme="minorEastAsia" w:eastAsiaTheme="minorEastAsia" w:hAnsiTheme="minorEastAsia" w:cs="Times New Roman" w:hint="eastAsia"/>
                <w:sz w:val="21"/>
                <w:szCs w:val="21"/>
              </w:rPr>
              <w:t>机电一体化产品开发</w:t>
            </w:r>
          </w:p>
        </w:tc>
        <w:tc>
          <w:tcPr>
            <w:tcW w:w="2105" w:type="dxa"/>
            <w:vAlign w:val="center"/>
          </w:tcPr>
          <w:p w14:paraId="63A451DB" w14:textId="77777777" w:rsidR="00344A59" w:rsidRDefault="00731C97">
            <w:pPr>
              <w:pStyle w:val="11"/>
              <w:spacing w:line="280" w:lineRule="exact"/>
              <w:rPr>
                <w:sz w:val="21"/>
                <w:szCs w:val="21"/>
              </w:rPr>
            </w:pPr>
            <w:r>
              <w:rPr>
                <w:rFonts w:hint="eastAsia"/>
                <w:sz w:val="21"/>
                <w:szCs w:val="21"/>
              </w:rPr>
              <w:t>1.</w:t>
            </w:r>
            <w:r>
              <w:rPr>
                <w:rFonts w:hint="eastAsia"/>
                <w:sz w:val="21"/>
                <w:szCs w:val="21"/>
              </w:rPr>
              <w:t>根据客户和任务要求，进行成型工艺分析；</w:t>
            </w:r>
          </w:p>
          <w:p w14:paraId="31E5370B" w14:textId="77777777" w:rsidR="00344A59" w:rsidRDefault="00731C97">
            <w:pPr>
              <w:pStyle w:val="11"/>
              <w:spacing w:line="280" w:lineRule="exact"/>
              <w:rPr>
                <w:sz w:val="21"/>
                <w:szCs w:val="21"/>
              </w:rPr>
            </w:pPr>
            <w:r>
              <w:rPr>
                <w:rFonts w:hint="eastAsia"/>
                <w:sz w:val="21"/>
                <w:szCs w:val="21"/>
              </w:rPr>
              <w:t>2.</w:t>
            </w:r>
            <w:r>
              <w:rPr>
                <w:rFonts w:hint="eastAsia"/>
                <w:sz w:val="21"/>
                <w:szCs w:val="21"/>
              </w:rPr>
              <w:t>利用手册、资料，分析设备工作特性；</w:t>
            </w:r>
          </w:p>
          <w:p w14:paraId="417D7DD5" w14:textId="77777777" w:rsidR="00344A59" w:rsidRDefault="00731C97">
            <w:pPr>
              <w:pStyle w:val="11"/>
              <w:spacing w:line="280" w:lineRule="exact"/>
              <w:rPr>
                <w:sz w:val="21"/>
                <w:szCs w:val="21"/>
              </w:rPr>
            </w:pPr>
            <w:r>
              <w:rPr>
                <w:rFonts w:hint="eastAsia"/>
                <w:sz w:val="21"/>
                <w:szCs w:val="21"/>
              </w:rPr>
              <w:t>3.</w:t>
            </w:r>
            <w:r>
              <w:rPr>
                <w:rFonts w:hint="eastAsia"/>
                <w:sz w:val="21"/>
                <w:szCs w:val="21"/>
              </w:rPr>
              <w:t>分析控制过程，提出设计方案；</w:t>
            </w:r>
          </w:p>
          <w:p w14:paraId="0651303F" w14:textId="77777777" w:rsidR="00344A59" w:rsidRDefault="00731C97">
            <w:pPr>
              <w:pStyle w:val="11"/>
              <w:spacing w:line="280" w:lineRule="exact"/>
              <w:rPr>
                <w:sz w:val="21"/>
                <w:szCs w:val="21"/>
              </w:rPr>
            </w:pPr>
            <w:r>
              <w:rPr>
                <w:rFonts w:hint="eastAsia"/>
                <w:sz w:val="21"/>
                <w:szCs w:val="21"/>
              </w:rPr>
              <w:t>4.</w:t>
            </w:r>
            <w:r>
              <w:rPr>
                <w:rFonts w:hint="eastAsia"/>
                <w:sz w:val="21"/>
                <w:szCs w:val="21"/>
              </w:rPr>
              <w:t>正确编写控制程序；</w:t>
            </w:r>
          </w:p>
          <w:p w14:paraId="73B48885" w14:textId="77777777" w:rsidR="00344A59" w:rsidRDefault="00731C97">
            <w:pPr>
              <w:pStyle w:val="11"/>
              <w:spacing w:line="280" w:lineRule="exact"/>
              <w:rPr>
                <w:sz w:val="21"/>
                <w:szCs w:val="21"/>
              </w:rPr>
            </w:pPr>
            <w:r>
              <w:rPr>
                <w:rFonts w:hint="eastAsia"/>
                <w:sz w:val="21"/>
                <w:szCs w:val="21"/>
              </w:rPr>
              <w:t>5.</w:t>
            </w:r>
            <w:r>
              <w:rPr>
                <w:rFonts w:hint="eastAsia"/>
                <w:sz w:val="21"/>
                <w:szCs w:val="21"/>
              </w:rPr>
              <w:t>能够完成对自动控</w:t>
            </w:r>
            <w:r>
              <w:rPr>
                <w:rFonts w:hint="eastAsia"/>
                <w:sz w:val="21"/>
                <w:szCs w:val="21"/>
              </w:rPr>
              <w:lastRenderedPageBreak/>
              <w:t>制系统的调试、运行。</w:t>
            </w:r>
          </w:p>
          <w:p w14:paraId="6FE659E3" w14:textId="77777777" w:rsidR="00344A59" w:rsidRDefault="00731C97">
            <w:pPr>
              <w:pStyle w:val="11"/>
              <w:spacing w:line="280" w:lineRule="exact"/>
              <w:rPr>
                <w:sz w:val="21"/>
                <w:szCs w:val="21"/>
              </w:rPr>
            </w:pPr>
            <w:r>
              <w:rPr>
                <w:rFonts w:hint="eastAsia"/>
                <w:sz w:val="21"/>
                <w:szCs w:val="21"/>
              </w:rPr>
              <w:t>6.</w:t>
            </w:r>
            <w:r>
              <w:rPr>
                <w:rFonts w:hint="eastAsia"/>
                <w:sz w:val="21"/>
                <w:szCs w:val="21"/>
              </w:rPr>
              <w:t>利用计算机绘图、设计软件进行零件结构设计；</w:t>
            </w:r>
          </w:p>
          <w:p w14:paraId="7313582A" w14:textId="77777777" w:rsidR="00344A59" w:rsidRDefault="00731C97">
            <w:pPr>
              <w:pStyle w:val="11"/>
              <w:spacing w:line="280" w:lineRule="exact"/>
              <w:rPr>
                <w:sz w:val="21"/>
                <w:szCs w:val="21"/>
              </w:rPr>
            </w:pPr>
            <w:r>
              <w:rPr>
                <w:rFonts w:hint="eastAsia"/>
                <w:sz w:val="21"/>
                <w:szCs w:val="21"/>
              </w:rPr>
              <w:t>7..</w:t>
            </w:r>
            <w:r>
              <w:rPr>
                <w:rFonts w:hint="eastAsia"/>
                <w:sz w:val="21"/>
                <w:szCs w:val="21"/>
              </w:rPr>
              <w:t>常用机械和通用零件的设计和计算方法；</w:t>
            </w:r>
          </w:p>
        </w:tc>
        <w:tc>
          <w:tcPr>
            <w:tcW w:w="2105" w:type="dxa"/>
          </w:tcPr>
          <w:p w14:paraId="482A4974" w14:textId="77777777" w:rsidR="00344A59" w:rsidRDefault="00731C97">
            <w:pPr>
              <w:pStyle w:val="af5"/>
              <w:spacing w:line="28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机电一体化系统设计、可编程控制器与组态监控</w:t>
            </w:r>
          </w:p>
          <w:p w14:paraId="1950CD45" w14:textId="77777777" w:rsidR="00344A59" w:rsidRDefault="00731C97">
            <w:pPr>
              <w:pStyle w:val="af5"/>
              <w:spacing w:line="28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电工电子技术、自动控制系统</w:t>
            </w:r>
          </w:p>
        </w:tc>
      </w:tr>
      <w:tr w:rsidR="00344A59" w14:paraId="591FB65D" w14:textId="77777777">
        <w:trPr>
          <w:trHeight w:val="1610"/>
        </w:trPr>
        <w:tc>
          <w:tcPr>
            <w:tcW w:w="464" w:type="dxa"/>
            <w:vAlign w:val="center"/>
          </w:tcPr>
          <w:p w14:paraId="5C163704" w14:textId="77777777" w:rsidR="00344A59" w:rsidRDefault="00731C97">
            <w:pPr>
              <w:spacing w:line="280" w:lineRule="exact"/>
              <w:jc w:val="center"/>
              <w:rPr>
                <w:rFonts w:ascii="宋体" w:hAnsi="宋体"/>
                <w:szCs w:val="21"/>
              </w:rPr>
            </w:pPr>
            <w:r>
              <w:rPr>
                <w:rFonts w:ascii="宋体" w:hAnsi="宋体" w:hint="eastAsia"/>
                <w:szCs w:val="21"/>
              </w:rPr>
              <w:t>2</w:t>
            </w:r>
          </w:p>
        </w:tc>
        <w:tc>
          <w:tcPr>
            <w:tcW w:w="829" w:type="dxa"/>
            <w:vAlign w:val="center"/>
          </w:tcPr>
          <w:p w14:paraId="5B4979C1" w14:textId="77777777" w:rsidR="00344A59" w:rsidRDefault="00731C97">
            <w:pPr>
              <w:pStyle w:val="ad"/>
              <w:spacing w:before="0" w:beforeAutospacing="0" w:after="0" w:afterAutospacing="0" w:line="480" w:lineRule="exact"/>
              <w:jc w:val="center"/>
              <w:rPr>
                <w:sz w:val="21"/>
                <w:szCs w:val="21"/>
              </w:rPr>
            </w:pPr>
            <w:r>
              <w:rPr>
                <w:rFonts w:asciiTheme="minorEastAsia" w:eastAsiaTheme="minorEastAsia" w:hAnsiTheme="minorEastAsia" w:cs="Times New Roman" w:hint="eastAsia"/>
                <w:sz w:val="21"/>
                <w:szCs w:val="21"/>
              </w:rPr>
              <w:t>自动化设备安装与调试</w:t>
            </w:r>
          </w:p>
        </w:tc>
        <w:tc>
          <w:tcPr>
            <w:tcW w:w="829" w:type="dxa"/>
            <w:tcBorders>
              <w:right w:val="single" w:sz="4" w:space="0" w:color="auto"/>
            </w:tcBorders>
            <w:vAlign w:val="center"/>
          </w:tcPr>
          <w:p w14:paraId="2CD0D122" w14:textId="77777777" w:rsidR="00344A59" w:rsidRDefault="00731C97">
            <w:pPr>
              <w:pStyle w:val="11"/>
              <w:spacing w:line="280" w:lineRule="exact"/>
              <w:rPr>
                <w:sz w:val="21"/>
                <w:szCs w:val="21"/>
              </w:rPr>
            </w:pPr>
            <w:r>
              <w:rPr>
                <w:rFonts w:hint="eastAsia"/>
                <w:sz w:val="21"/>
                <w:szCs w:val="21"/>
              </w:rPr>
              <w:t>核心岗位</w:t>
            </w:r>
          </w:p>
        </w:tc>
        <w:tc>
          <w:tcPr>
            <w:tcW w:w="2105" w:type="dxa"/>
            <w:tcBorders>
              <w:left w:val="single" w:sz="4" w:space="0" w:color="auto"/>
            </w:tcBorders>
            <w:vAlign w:val="center"/>
          </w:tcPr>
          <w:p w14:paraId="61F3CE08"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r>
              <w:rPr>
                <w:rFonts w:asciiTheme="minorEastAsia" w:eastAsiaTheme="minorEastAsia" w:hAnsiTheme="minorEastAsia" w:cs="Times New Roman" w:hint="eastAsia"/>
                <w:sz w:val="21"/>
                <w:szCs w:val="21"/>
              </w:rPr>
              <w:t>工程读图与绘图</w:t>
            </w:r>
          </w:p>
          <w:p w14:paraId="6133EA16"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w:t>
            </w:r>
            <w:r>
              <w:rPr>
                <w:rFonts w:asciiTheme="minorEastAsia" w:eastAsiaTheme="minorEastAsia" w:hAnsiTheme="minorEastAsia" w:cs="Times New Roman" w:hint="eastAsia"/>
                <w:sz w:val="21"/>
                <w:szCs w:val="21"/>
              </w:rPr>
              <w:t>电气控制电路接线</w:t>
            </w:r>
          </w:p>
          <w:p w14:paraId="1FA83E63"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w:t>
            </w:r>
            <w:r>
              <w:rPr>
                <w:rFonts w:asciiTheme="minorEastAsia" w:eastAsiaTheme="minorEastAsia" w:hAnsiTheme="minorEastAsia" w:cs="Times New Roman" w:hint="eastAsia"/>
                <w:sz w:val="21"/>
                <w:szCs w:val="21"/>
              </w:rPr>
              <w:t>自动生产线安装、调试</w:t>
            </w:r>
          </w:p>
          <w:p w14:paraId="146E2120"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w:t>
            </w:r>
            <w:r>
              <w:rPr>
                <w:rFonts w:asciiTheme="minorEastAsia" w:eastAsiaTheme="minorEastAsia" w:hAnsiTheme="minorEastAsia" w:cs="Times New Roman" w:hint="eastAsia"/>
                <w:sz w:val="21"/>
                <w:szCs w:val="21"/>
              </w:rPr>
              <w:t>机电一体化设备的应用与维护</w:t>
            </w:r>
          </w:p>
        </w:tc>
        <w:tc>
          <w:tcPr>
            <w:tcW w:w="2105" w:type="dxa"/>
            <w:vAlign w:val="center"/>
          </w:tcPr>
          <w:p w14:paraId="5FF99533" w14:textId="77777777" w:rsidR="00344A59" w:rsidRDefault="00731C97">
            <w:pPr>
              <w:pStyle w:val="11"/>
              <w:spacing w:line="280" w:lineRule="exact"/>
              <w:rPr>
                <w:sz w:val="21"/>
                <w:szCs w:val="21"/>
              </w:rPr>
            </w:pPr>
            <w:r>
              <w:rPr>
                <w:rFonts w:hint="eastAsia"/>
                <w:sz w:val="21"/>
                <w:szCs w:val="21"/>
              </w:rPr>
              <w:t>1.</w:t>
            </w:r>
            <w:r>
              <w:rPr>
                <w:rFonts w:hint="eastAsia"/>
                <w:sz w:val="21"/>
                <w:szCs w:val="21"/>
              </w:rPr>
              <w:t>根据任务安排，正确测量产品外形尺寸；</w:t>
            </w:r>
          </w:p>
          <w:p w14:paraId="04DDB7CC" w14:textId="77777777" w:rsidR="00344A59" w:rsidRDefault="00731C97">
            <w:pPr>
              <w:pStyle w:val="11"/>
              <w:spacing w:line="280" w:lineRule="exact"/>
              <w:rPr>
                <w:sz w:val="21"/>
                <w:szCs w:val="21"/>
              </w:rPr>
            </w:pPr>
            <w:r>
              <w:rPr>
                <w:rFonts w:hint="eastAsia"/>
                <w:sz w:val="21"/>
                <w:szCs w:val="21"/>
              </w:rPr>
              <w:t>2.</w:t>
            </w:r>
            <w:r>
              <w:rPr>
                <w:rFonts w:hint="eastAsia"/>
                <w:sz w:val="21"/>
                <w:szCs w:val="21"/>
              </w:rPr>
              <w:t>根据工地实际情况手工及使用</w:t>
            </w:r>
            <w:r>
              <w:rPr>
                <w:rFonts w:hint="eastAsia"/>
                <w:sz w:val="21"/>
                <w:szCs w:val="21"/>
              </w:rPr>
              <w:t>CAD</w:t>
            </w:r>
            <w:r>
              <w:rPr>
                <w:rFonts w:hint="eastAsia"/>
                <w:sz w:val="21"/>
                <w:szCs w:val="21"/>
              </w:rPr>
              <w:t>软件绘制工程图；</w:t>
            </w:r>
            <w:r>
              <w:rPr>
                <w:rFonts w:hint="eastAsia"/>
                <w:sz w:val="21"/>
                <w:szCs w:val="21"/>
              </w:rPr>
              <w:t xml:space="preserve"> </w:t>
            </w:r>
          </w:p>
          <w:p w14:paraId="48E0C0A9" w14:textId="77777777" w:rsidR="00344A59" w:rsidRDefault="00731C97">
            <w:pPr>
              <w:pStyle w:val="11"/>
              <w:spacing w:line="280" w:lineRule="exact"/>
              <w:rPr>
                <w:sz w:val="21"/>
                <w:szCs w:val="21"/>
              </w:rPr>
            </w:pPr>
            <w:r>
              <w:rPr>
                <w:rFonts w:hint="eastAsia"/>
                <w:sz w:val="21"/>
                <w:szCs w:val="21"/>
              </w:rPr>
              <w:t>3.</w:t>
            </w:r>
            <w:r>
              <w:rPr>
                <w:rFonts w:hint="eastAsia"/>
                <w:sz w:val="21"/>
                <w:szCs w:val="21"/>
              </w:rPr>
              <w:t>能保护图纸信息安全；</w:t>
            </w:r>
          </w:p>
          <w:p w14:paraId="714BEC08" w14:textId="77777777" w:rsidR="00344A59" w:rsidRDefault="00731C97">
            <w:pPr>
              <w:pStyle w:val="11"/>
              <w:spacing w:line="280" w:lineRule="exact"/>
              <w:rPr>
                <w:sz w:val="21"/>
                <w:szCs w:val="21"/>
              </w:rPr>
            </w:pPr>
            <w:r>
              <w:rPr>
                <w:rFonts w:hint="eastAsia"/>
                <w:sz w:val="21"/>
                <w:szCs w:val="21"/>
              </w:rPr>
              <w:t>4.</w:t>
            </w:r>
            <w:r>
              <w:rPr>
                <w:rFonts w:hint="eastAsia"/>
                <w:sz w:val="21"/>
                <w:szCs w:val="21"/>
              </w:rPr>
              <w:t>会使用常用测绘仪器，能对普通复杂程度的设备进行形位测量。</w:t>
            </w:r>
          </w:p>
          <w:p w14:paraId="08AAEA8B" w14:textId="77777777" w:rsidR="00344A59" w:rsidRDefault="00731C97">
            <w:pPr>
              <w:pStyle w:val="11"/>
              <w:spacing w:line="280" w:lineRule="exact"/>
              <w:rPr>
                <w:sz w:val="21"/>
                <w:szCs w:val="21"/>
              </w:rPr>
            </w:pPr>
            <w:r>
              <w:rPr>
                <w:rFonts w:hint="eastAsia"/>
                <w:sz w:val="21"/>
                <w:szCs w:val="21"/>
              </w:rPr>
              <w:t>5.</w:t>
            </w:r>
            <w:r>
              <w:rPr>
                <w:rFonts w:hint="eastAsia"/>
                <w:sz w:val="21"/>
                <w:szCs w:val="21"/>
              </w:rPr>
              <w:t>识读电气控制电路图纸，了解客户控制要求；</w:t>
            </w:r>
          </w:p>
          <w:p w14:paraId="1FF47EE2" w14:textId="77777777" w:rsidR="00344A59" w:rsidRDefault="00731C97">
            <w:pPr>
              <w:pStyle w:val="11"/>
              <w:spacing w:line="280" w:lineRule="exact"/>
              <w:rPr>
                <w:sz w:val="21"/>
                <w:szCs w:val="21"/>
              </w:rPr>
            </w:pPr>
            <w:r>
              <w:rPr>
                <w:rFonts w:hint="eastAsia"/>
                <w:sz w:val="21"/>
                <w:szCs w:val="21"/>
              </w:rPr>
              <w:t>6.</w:t>
            </w:r>
            <w:r>
              <w:rPr>
                <w:rFonts w:hint="eastAsia"/>
                <w:sz w:val="21"/>
                <w:szCs w:val="21"/>
              </w:rPr>
              <w:t>合理选择并使用各种工具</w:t>
            </w:r>
            <w:r>
              <w:rPr>
                <w:rFonts w:hint="eastAsia"/>
                <w:sz w:val="21"/>
                <w:szCs w:val="21"/>
              </w:rPr>
              <w:t xml:space="preserve">n  </w:t>
            </w:r>
            <w:r>
              <w:rPr>
                <w:rFonts w:hint="eastAsia"/>
                <w:sz w:val="21"/>
                <w:szCs w:val="21"/>
              </w:rPr>
              <w:t>；</w:t>
            </w:r>
          </w:p>
          <w:p w14:paraId="01B47A46" w14:textId="77777777" w:rsidR="00344A59" w:rsidRDefault="00731C97">
            <w:pPr>
              <w:pStyle w:val="11"/>
              <w:spacing w:line="280" w:lineRule="exact"/>
              <w:rPr>
                <w:sz w:val="21"/>
                <w:szCs w:val="21"/>
              </w:rPr>
            </w:pPr>
            <w:r>
              <w:rPr>
                <w:rFonts w:hint="eastAsia"/>
                <w:sz w:val="21"/>
                <w:szCs w:val="21"/>
              </w:rPr>
              <w:t>7.</w:t>
            </w:r>
            <w:r>
              <w:rPr>
                <w:rFonts w:hint="eastAsia"/>
                <w:sz w:val="21"/>
                <w:szCs w:val="21"/>
              </w:rPr>
              <w:t>能够阅读专业资料；</w:t>
            </w:r>
          </w:p>
          <w:p w14:paraId="03C37E90" w14:textId="77777777" w:rsidR="00344A59" w:rsidRDefault="00731C97">
            <w:pPr>
              <w:pStyle w:val="11"/>
              <w:spacing w:line="280" w:lineRule="exact"/>
              <w:rPr>
                <w:sz w:val="21"/>
                <w:szCs w:val="21"/>
              </w:rPr>
            </w:pPr>
            <w:r>
              <w:rPr>
                <w:rFonts w:hint="eastAsia"/>
                <w:sz w:val="21"/>
                <w:szCs w:val="21"/>
              </w:rPr>
              <w:t>8.</w:t>
            </w:r>
            <w:r>
              <w:rPr>
                <w:rFonts w:hint="eastAsia"/>
                <w:sz w:val="21"/>
                <w:szCs w:val="21"/>
              </w:rPr>
              <w:t>按照图纸，正确连接电气控制线路。</w:t>
            </w:r>
          </w:p>
        </w:tc>
        <w:tc>
          <w:tcPr>
            <w:tcW w:w="2105" w:type="dxa"/>
            <w:vAlign w:val="center"/>
          </w:tcPr>
          <w:p w14:paraId="7DDB1774" w14:textId="77777777" w:rsidR="00344A59" w:rsidRDefault="00731C97">
            <w:pPr>
              <w:pStyle w:val="ad"/>
              <w:spacing w:before="0" w:beforeAutospacing="0" w:after="0" w:afterAutospacing="0" w:line="480" w:lineRule="exact"/>
              <w:jc w:val="both"/>
              <w:rPr>
                <w:rFonts w:eastAsiaTheme="minorEastAsia"/>
                <w:sz w:val="18"/>
                <w:szCs w:val="18"/>
              </w:rPr>
            </w:pPr>
            <w:r>
              <w:rPr>
                <w:rFonts w:asciiTheme="minorEastAsia" w:eastAsiaTheme="minorEastAsia" w:hAnsiTheme="minorEastAsia" w:cs="Times New Roman" w:hint="eastAsia"/>
                <w:sz w:val="21"/>
                <w:szCs w:val="21"/>
              </w:rPr>
              <w:t>计算机绘图、机械设计基础、数字电路、机械制图、电路分析基础</w:t>
            </w:r>
          </w:p>
        </w:tc>
      </w:tr>
      <w:tr w:rsidR="00344A59" w14:paraId="0285A556" w14:textId="77777777">
        <w:trPr>
          <w:trHeight w:val="2249"/>
        </w:trPr>
        <w:tc>
          <w:tcPr>
            <w:tcW w:w="464" w:type="dxa"/>
            <w:vAlign w:val="center"/>
          </w:tcPr>
          <w:p w14:paraId="30A3FACF" w14:textId="77777777" w:rsidR="00344A59" w:rsidRDefault="00731C97">
            <w:pPr>
              <w:spacing w:line="280" w:lineRule="exact"/>
              <w:jc w:val="center"/>
              <w:rPr>
                <w:rFonts w:ascii="宋体" w:hAnsi="宋体"/>
                <w:szCs w:val="21"/>
              </w:rPr>
            </w:pPr>
            <w:r>
              <w:rPr>
                <w:rFonts w:ascii="宋体" w:hAnsi="宋体" w:hint="eastAsia"/>
                <w:szCs w:val="21"/>
              </w:rPr>
              <w:t>3</w:t>
            </w:r>
          </w:p>
        </w:tc>
        <w:tc>
          <w:tcPr>
            <w:tcW w:w="829" w:type="dxa"/>
            <w:vAlign w:val="center"/>
          </w:tcPr>
          <w:p w14:paraId="1DD995B1" w14:textId="77777777" w:rsidR="00344A59" w:rsidRDefault="00731C97">
            <w:pPr>
              <w:pStyle w:val="ad"/>
              <w:spacing w:before="0" w:beforeAutospacing="0" w:after="0" w:afterAutospacing="0" w:line="480" w:lineRule="exact"/>
              <w:jc w:val="center"/>
              <w:rPr>
                <w:sz w:val="21"/>
                <w:szCs w:val="21"/>
              </w:rPr>
            </w:pPr>
            <w:r>
              <w:rPr>
                <w:rFonts w:asciiTheme="minorEastAsia" w:eastAsiaTheme="minorEastAsia" w:hAnsiTheme="minorEastAsia" w:cs="Times New Roman" w:hint="eastAsia"/>
                <w:sz w:val="21"/>
                <w:szCs w:val="21"/>
              </w:rPr>
              <w:t>工业机器人应用系统调整</w:t>
            </w:r>
          </w:p>
        </w:tc>
        <w:tc>
          <w:tcPr>
            <w:tcW w:w="829" w:type="dxa"/>
            <w:tcBorders>
              <w:right w:val="single" w:sz="4" w:space="0" w:color="auto"/>
            </w:tcBorders>
            <w:vAlign w:val="center"/>
          </w:tcPr>
          <w:p w14:paraId="3F506D82" w14:textId="77777777" w:rsidR="00344A59" w:rsidRDefault="00731C97">
            <w:pPr>
              <w:pStyle w:val="11"/>
              <w:spacing w:line="280" w:lineRule="exact"/>
              <w:rPr>
                <w:sz w:val="21"/>
                <w:szCs w:val="21"/>
              </w:rPr>
            </w:pPr>
            <w:r>
              <w:rPr>
                <w:rFonts w:hint="eastAsia"/>
                <w:sz w:val="21"/>
                <w:szCs w:val="21"/>
              </w:rPr>
              <w:t>核心岗位</w:t>
            </w:r>
          </w:p>
        </w:tc>
        <w:tc>
          <w:tcPr>
            <w:tcW w:w="2105" w:type="dxa"/>
            <w:tcBorders>
              <w:left w:val="single" w:sz="4" w:space="0" w:color="auto"/>
            </w:tcBorders>
            <w:vAlign w:val="center"/>
          </w:tcPr>
          <w:p w14:paraId="0B85F5A3"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r>
              <w:rPr>
                <w:rFonts w:asciiTheme="minorEastAsia" w:eastAsiaTheme="minorEastAsia" w:hAnsiTheme="minorEastAsia" w:cs="Times New Roman" w:hint="eastAsia"/>
                <w:sz w:val="21"/>
                <w:szCs w:val="21"/>
              </w:rPr>
              <w:t>机器人上下料系统调整</w:t>
            </w:r>
          </w:p>
          <w:p w14:paraId="2D2D26CA"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w:t>
            </w:r>
            <w:r>
              <w:rPr>
                <w:rFonts w:asciiTheme="minorEastAsia" w:eastAsiaTheme="minorEastAsia" w:hAnsiTheme="minorEastAsia" w:cs="Times New Roman" w:hint="eastAsia"/>
                <w:sz w:val="21"/>
                <w:szCs w:val="21"/>
              </w:rPr>
              <w:t>机器人搬运工作程序调整</w:t>
            </w:r>
          </w:p>
          <w:p w14:paraId="3835CC2E"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w:t>
            </w:r>
            <w:r>
              <w:rPr>
                <w:rFonts w:asciiTheme="minorEastAsia" w:eastAsiaTheme="minorEastAsia" w:hAnsiTheme="minorEastAsia" w:cs="Times New Roman" w:hint="eastAsia"/>
                <w:sz w:val="21"/>
                <w:szCs w:val="21"/>
              </w:rPr>
              <w:t>机器人码垛系统程序调整</w:t>
            </w:r>
          </w:p>
        </w:tc>
        <w:tc>
          <w:tcPr>
            <w:tcW w:w="2105" w:type="dxa"/>
            <w:vAlign w:val="center"/>
          </w:tcPr>
          <w:p w14:paraId="02E6CE6A" w14:textId="77777777" w:rsidR="00344A59" w:rsidRDefault="00731C97">
            <w:pPr>
              <w:pStyle w:val="ad"/>
              <w:numPr>
                <w:ilvl w:val="0"/>
                <w:numId w:val="2"/>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能明确装配工作需要调整的内容；</w:t>
            </w:r>
          </w:p>
          <w:p w14:paraId="6B8979D8" w14:textId="77777777" w:rsidR="00344A59" w:rsidRDefault="00731C97">
            <w:pPr>
              <w:pStyle w:val="ad"/>
              <w:numPr>
                <w:ilvl w:val="0"/>
                <w:numId w:val="2"/>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能制定上下料机器人工作调整计划；</w:t>
            </w:r>
          </w:p>
          <w:p w14:paraId="14143C4C" w14:textId="77777777" w:rsidR="00344A59" w:rsidRDefault="00731C97">
            <w:pPr>
              <w:pStyle w:val="11"/>
              <w:spacing w:line="280" w:lineRule="exact"/>
              <w:rPr>
                <w:sz w:val="21"/>
                <w:szCs w:val="21"/>
              </w:rPr>
            </w:pPr>
            <w:r>
              <w:rPr>
                <w:rFonts w:asciiTheme="minorEastAsia" w:eastAsiaTheme="minorEastAsia" w:hAnsiTheme="minorEastAsia" w:cs="Times New Roman" w:hint="eastAsia"/>
                <w:sz w:val="21"/>
                <w:szCs w:val="21"/>
              </w:rPr>
              <w:t>3.</w:t>
            </w:r>
            <w:r>
              <w:rPr>
                <w:rFonts w:asciiTheme="minorEastAsia" w:eastAsiaTheme="minorEastAsia" w:hAnsiTheme="minorEastAsia" w:cs="Times New Roman" w:hint="eastAsia"/>
                <w:sz w:val="21"/>
                <w:szCs w:val="21"/>
              </w:rPr>
              <w:t>会通过机器人示教，编写合理的机器人程序，并通过验收</w:t>
            </w:r>
          </w:p>
        </w:tc>
        <w:tc>
          <w:tcPr>
            <w:tcW w:w="2105" w:type="dxa"/>
            <w:vAlign w:val="center"/>
          </w:tcPr>
          <w:p w14:paraId="6759FE82"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t>工业机器人技术应用与编程、机器人控制技术</w:t>
            </w:r>
          </w:p>
        </w:tc>
      </w:tr>
      <w:tr w:rsidR="00344A59" w14:paraId="029194C0" w14:textId="77777777">
        <w:trPr>
          <w:trHeight w:val="1218"/>
        </w:trPr>
        <w:tc>
          <w:tcPr>
            <w:tcW w:w="464" w:type="dxa"/>
            <w:vAlign w:val="center"/>
          </w:tcPr>
          <w:p w14:paraId="5C247B21" w14:textId="77777777" w:rsidR="00344A59" w:rsidRDefault="00731C97">
            <w:pPr>
              <w:spacing w:line="280" w:lineRule="exact"/>
              <w:jc w:val="center"/>
              <w:rPr>
                <w:rFonts w:ascii="宋体" w:hAnsi="宋体"/>
                <w:szCs w:val="21"/>
              </w:rPr>
            </w:pPr>
            <w:r>
              <w:rPr>
                <w:rFonts w:ascii="宋体" w:hAnsi="宋体" w:hint="eastAsia"/>
                <w:szCs w:val="21"/>
              </w:rPr>
              <w:t>4</w:t>
            </w:r>
          </w:p>
        </w:tc>
        <w:tc>
          <w:tcPr>
            <w:tcW w:w="829" w:type="dxa"/>
            <w:vAlign w:val="center"/>
          </w:tcPr>
          <w:p w14:paraId="7E94853E" w14:textId="77777777" w:rsidR="00344A59" w:rsidRDefault="00731C97">
            <w:pPr>
              <w:pStyle w:val="ad"/>
              <w:spacing w:before="0" w:beforeAutospacing="0" w:after="0" w:afterAutospacing="0" w:line="480" w:lineRule="exact"/>
              <w:jc w:val="center"/>
              <w:rPr>
                <w:sz w:val="21"/>
                <w:szCs w:val="21"/>
              </w:rPr>
            </w:pPr>
            <w:r>
              <w:rPr>
                <w:rFonts w:asciiTheme="minorEastAsia" w:eastAsiaTheme="minorEastAsia" w:hAnsiTheme="minorEastAsia" w:cs="Times New Roman" w:hint="eastAsia"/>
                <w:sz w:val="21"/>
                <w:szCs w:val="21"/>
              </w:rPr>
              <w:t>数控车应用与维护</w:t>
            </w:r>
          </w:p>
        </w:tc>
        <w:tc>
          <w:tcPr>
            <w:tcW w:w="829" w:type="dxa"/>
            <w:tcBorders>
              <w:right w:val="single" w:sz="4" w:space="0" w:color="auto"/>
            </w:tcBorders>
            <w:vAlign w:val="center"/>
          </w:tcPr>
          <w:p w14:paraId="22C88DB7" w14:textId="77777777" w:rsidR="00344A59" w:rsidRDefault="00731C97">
            <w:pPr>
              <w:pStyle w:val="11"/>
              <w:spacing w:line="280" w:lineRule="exact"/>
              <w:rPr>
                <w:sz w:val="21"/>
                <w:szCs w:val="21"/>
              </w:rPr>
            </w:pPr>
            <w:r>
              <w:rPr>
                <w:rFonts w:hint="eastAsia"/>
                <w:sz w:val="21"/>
                <w:szCs w:val="21"/>
              </w:rPr>
              <w:t>综合岗位</w:t>
            </w:r>
          </w:p>
        </w:tc>
        <w:tc>
          <w:tcPr>
            <w:tcW w:w="2105" w:type="dxa"/>
            <w:tcBorders>
              <w:left w:val="single" w:sz="4" w:space="0" w:color="auto"/>
            </w:tcBorders>
            <w:vAlign w:val="center"/>
          </w:tcPr>
          <w:p w14:paraId="02F1786E" w14:textId="77777777" w:rsidR="00344A59" w:rsidRDefault="00731C97">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r>
              <w:rPr>
                <w:rFonts w:asciiTheme="minorEastAsia" w:eastAsiaTheme="minorEastAsia" w:hAnsiTheme="minorEastAsia" w:cs="Times New Roman" w:hint="eastAsia"/>
                <w:sz w:val="21"/>
                <w:szCs w:val="21"/>
              </w:rPr>
              <w:t>数控车床应用</w:t>
            </w:r>
          </w:p>
          <w:p w14:paraId="04A5CA5D" w14:textId="77777777" w:rsidR="00344A59" w:rsidRDefault="00731C97">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w:t>
            </w:r>
            <w:r>
              <w:rPr>
                <w:rFonts w:asciiTheme="minorEastAsia" w:eastAsiaTheme="minorEastAsia" w:hAnsiTheme="minorEastAsia" w:cs="Times New Roman" w:hint="eastAsia"/>
                <w:sz w:val="21"/>
                <w:szCs w:val="21"/>
              </w:rPr>
              <w:t>数控车床维护与调试</w:t>
            </w:r>
          </w:p>
        </w:tc>
        <w:tc>
          <w:tcPr>
            <w:tcW w:w="2105" w:type="dxa"/>
            <w:vAlign w:val="center"/>
          </w:tcPr>
          <w:p w14:paraId="67510051" w14:textId="77777777" w:rsidR="00344A59" w:rsidRDefault="00731C97">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能制定数控车加工工艺；</w:t>
            </w:r>
          </w:p>
          <w:p w14:paraId="29860C8B" w14:textId="77777777" w:rsidR="00344A59" w:rsidRDefault="00731C97">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能编制数控车程序并加工零件；</w:t>
            </w:r>
          </w:p>
          <w:p w14:paraId="169BF4FC"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w:t>
            </w:r>
            <w:r>
              <w:rPr>
                <w:rFonts w:asciiTheme="minorEastAsia" w:eastAsiaTheme="minorEastAsia" w:hAnsiTheme="minorEastAsia" w:cs="Times New Roman" w:hint="eastAsia"/>
                <w:sz w:val="21"/>
                <w:szCs w:val="21"/>
              </w:rPr>
              <w:t>具有良好的表达能力和公共关系处理能力。</w:t>
            </w:r>
          </w:p>
          <w:p w14:paraId="78121BC5" w14:textId="77777777" w:rsidR="00344A59" w:rsidRDefault="00731C97">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4.</w:t>
            </w:r>
            <w:r>
              <w:rPr>
                <w:rFonts w:asciiTheme="minorEastAsia" w:eastAsiaTheme="minorEastAsia" w:hAnsiTheme="minorEastAsia" w:cs="Times New Roman" w:hint="eastAsia"/>
                <w:sz w:val="21"/>
                <w:szCs w:val="21"/>
              </w:rPr>
              <w:t>能维护、保养数控车床；</w:t>
            </w:r>
          </w:p>
          <w:p w14:paraId="69C0458E" w14:textId="77777777" w:rsidR="00344A59" w:rsidRDefault="00731C97">
            <w:pPr>
              <w:pStyle w:val="11"/>
              <w:spacing w:line="280" w:lineRule="exact"/>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5.</w:t>
            </w:r>
            <w:r>
              <w:rPr>
                <w:rFonts w:asciiTheme="minorEastAsia" w:eastAsiaTheme="minorEastAsia" w:hAnsiTheme="minorEastAsia" w:cs="Times New Roman" w:hint="eastAsia"/>
                <w:sz w:val="21"/>
                <w:szCs w:val="21"/>
              </w:rPr>
              <w:t>具有良好的沟通能力和公共关系处理能力。</w:t>
            </w:r>
          </w:p>
        </w:tc>
        <w:tc>
          <w:tcPr>
            <w:tcW w:w="2105" w:type="dxa"/>
            <w:vAlign w:val="center"/>
          </w:tcPr>
          <w:p w14:paraId="1039557F" w14:textId="77777777" w:rsidR="00344A59" w:rsidRDefault="00731C97">
            <w:pPr>
              <w:pStyle w:val="ad"/>
              <w:spacing w:before="0" w:beforeAutospacing="0" w:after="0" w:afterAutospacing="0" w:line="480" w:lineRule="exact"/>
              <w:jc w:val="both"/>
              <w:rPr>
                <w:sz w:val="18"/>
                <w:szCs w:val="18"/>
              </w:rPr>
            </w:pPr>
            <w:r>
              <w:rPr>
                <w:rFonts w:asciiTheme="minorEastAsia" w:eastAsiaTheme="minorEastAsia" w:hAnsiTheme="minorEastAsia" w:cs="Times New Roman" w:hint="eastAsia"/>
                <w:sz w:val="21"/>
                <w:szCs w:val="21"/>
              </w:rPr>
              <w:lastRenderedPageBreak/>
              <w:t>电工电子技术、液压传动与气动、数控机床故障诊断与维修、数控车编程与加工</w:t>
            </w:r>
          </w:p>
        </w:tc>
      </w:tr>
    </w:tbl>
    <w:p w14:paraId="2604324A" w14:textId="77777777" w:rsidR="00344A59" w:rsidRDefault="00731C97">
      <w:pPr>
        <w:pStyle w:val="1"/>
      </w:pPr>
      <w:r>
        <w:rPr>
          <w:rFonts w:hint="eastAsia"/>
        </w:rPr>
        <w:t>四、人才培养模式与课程体系设计</w:t>
      </w:r>
      <w:bookmarkEnd w:id="14"/>
    </w:p>
    <w:p w14:paraId="0A09FEA1" w14:textId="77777777" w:rsidR="00344A59" w:rsidRDefault="00731C97">
      <w:pPr>
        <w:pStyle w:val="2"/>
        <w:rPr>
          <w:sz w:val="24"/>
          <w:szCs w:val="24"/>
        </w:rPr>
      </w:pPr>
      <w:bookmarkStart w:id="15" w:name="_Toc4390058"/>
      <w:r>
        <w:rPr>
          <w:rFonts w:hint="eastAsia"/>
          <w:sz w:val="24"/>
          <w:szCs w:val="24"/>
        </w:rPr>
        <w:t>1.</w:t>
      </w:r>
      <w:r>
        <w:rPr>
          <w:rFonts w:hint="eastAsia"/>
          <w:sz w:val="24"/>
          <w:szCs w:val="24"/>
        </w:rPr>
        <w:t>【人才培养模式】</w:t>
      </w:r>
      <w:bookmarkEnd w:id="15"/>
    </w:p>
    <w:p w14:paraId="3C7A2461" w14:textId="77777777" w:rsidR="00344A59" w:rsidRDefault="00731C97">
      <w:pPr>
        <w:spacing w:line="480" w:lineRule="exact"/>
        <w:ind w:firstLineChars="200" w:firstLine="420"/>
        <w:rPr>
          <w:rFonts w:asciiTheme="minorEastAsia" w:hAnsiTheme="minorEastAsia"/>
          <w:szCs w:val="21"/>
        </w:rPr>
      </w:pPr>
      <w:bookmarkStart w:id="16" w:name="_Toc4390059"/>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校企交替、教学与生产结合的工学结合人才培养体系把“工学结合、校企合作”作为人才培养模式改革的切入点，进行机电一体化技术专业建设，引导教学内容与方法的改革。将学校和企业贯穿于整个教学中，学生边工作，边学习，实时掌握机电设备的特点、应用、发展现状以及发展趋势等；大学第二至第四学期开设各类专业课，包括“数字电路”、“工业机器人技术应用于编程”、“传感及检测技术”、“可编程控制器与组态监控”、“数控车编程与加工”等，结合企业真实的任务要求，同时要求学生考取电工上岗证证书。大学三年级，有针对性的安排学生到机电行</w:t>
      </w:r>
      <w:r>
        <w:rPr>
          <w:rFonts w:asciiTheme="minorEastAsia" w:hAnsiTheme="minorEastAsia" w:hint="eastAsia"/>
          <w:szCs w:val="21"/>
        </w:rPr>
        <w:t>业的相关企业进行顶岗实习，将理论真正应用在实践中。通过这种多层次的实习方式，让学生逐渐了解企业真正的需求，完成职业角色的转化，成为企业真正需要的人才。</w:t>
      </w:r>
    </w:p>
    <w:p w14:paraId="34D2786D"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核心课程体系的确定以市场为导向，以校企合作为立足点，以培养学生综合能力为本位，以行业职业资格标准为参照，融入工业机器人技术领域的职业行动能力要求，通过与企业专家探讨并组织专业教师赴兄弟院校进行学习交流，在企业专家的建议下，确立了以机械制图、机械设计基础、液压传动与气动、电工电子技术、电路分析基础等课程为核心的专业基础课，以自动控制系统、工业机器人技术应</w:t>
      </w:r>
      <w:r>
        <w:rPr>
          <w:rFonts w:asciiTheme="minorEastAsia" w:hAnsiTheme="minorEastAsia" w:hint="eastAsia"/>
          <w:szCs w:val="21"/>
        </w:rPr>
        <w:t>用与编程等为核心的专业课程体系，制定了完善的课程标准。</w:t>
      </w:r>
    </w:p>
    <w:p w14:paraId="0962C99D"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）师资队伍的建设</w:t>
      </w:r>
      <w:r>
        <w:rPr>
          <w:rFonts w:asciiTheme="minorEastAsia" w:hAnsiTheme="minorEastAsia" w:hint="eastAsia"/>
          <w:szCs w:val="21"/>
        </w:rPr>
        <w:t>1)</w:t>
      </w:r>
      <w:r>
        <w:rPr>
          <w:rFonts w:asciiTheme="minorEastAsia" w:hAnsiTheme="minorEastAsia" w:hint="eastAsia"/>
          <w:szCs w:val="21"/>
        </w:rPr>
        <w:t>专职教师队伍建设。以校企合作为依托，通过学院自身的实训设备开展相关校内培训，完成专职教师的知识更新和能力的提升。利用寒暑假时间，选派教师参加机电一体化和自动化生产线相关的省级或国家级培训。最重要的是让教师到相关企业参加企业专业技能培训，真正提高自身的技能。</w:t>
      </w:r>
      <w:r>
        <w:rPr>
          <w:rFonts w:asciiTheme="minorEastAsia" w:hAnsiTheme="minorEastAsia" w:hint="eastAsia"/>
          <w:szCs w:val="21"/>
        </w:rPr>
        <w:t>2)</w:t>
      </w:r>
      <w:r>
        <w:rPr>
          <w:rFonts w:asciiTheme="minorEastAsia" w:hAnsiTheme="minorEastAsia" w:hint="eastAsia"/>
          <w:szCs w:val="21"/>
        </w:rPr>
        <w:t>在师资队伍方面需要进一步发挥企业兼职教师的作用。机电一体化技术发展已经比较成熟，目前应用的重点、难点在于结合企业的具体应用，将系统设计好、应用好、维护好。而不同企业的具体产</w:t>
      </w:r>
      <w:r>
        <w:rPr>
          <w:rFonts w:asciiTheme="minorEastAsia" w:hAnsiTheme="minorEastAsia" w:hint="eastAsia"/>
          <w:szCs w:val="21"/>
        </w:rPr>
        <w:t>品、工艺流程等都是各不相同的。机电一体化应用的领域也在不断地拓展。相对来说，专任教师的知识更新、能力提高</w:t>
      </w:r>
      <w:r>
        <w:rPr>
          <w:rFonts w:asciiTheme="minorEastAsia" w:hAnsiTheme="minorEastAsia" w:hint="eastAsia"/>
          <w:szCs w:val="21"/>
        </w:rPr>
        <w:lastRenderedPageBreak/>
        <w:t>的速度相对滞后，这就需要借助企业的兼职教师来弥补教学中的不足。选取了一些知识能力比较综合的、对动手实践能力要求较高的课程，安排兼职教师进行授课。</w:t>
      </w:r>
    </w:p>
    <w:p w14:paraId="2DDD419C"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4</w:t>
      </w:r>
      <w:r>
        <w:rPr>
          <w:rFonts w:asciiTheme="minorEastAsia" w:hAnsiTheme="minorEastAsia" w:hint="eastAsia"/>
          <w:szCs w:val="21"/>
        </w:rPr>
        <w:t>）教学模式的选择，机电一体化技术专业作为专业群的延伸很多知识相当抽象，需要采用合适的教学模式及手段。高技能提升高职教学基本采用企业实践、网络教学加面授等有机结合的教学形式。而面授以一体化项目教学的形式进行，并结合仿真教学等教学方法。其中仿真教学在实践教学中为</w:t>
      </w:r>
      <w:r>
        <w:rPr>
          <w:rFonts w:asciiTheme="minorEastAsia" w:hAnsiTheme="minorEastAsia" w:hint="eastAsia"/>
          <w:szCs w:val="21"/>
        </w:rPr>
        <w:t>主要手段。以电机与电气控制这门课为例，控制电路中各种电器元件触电多</w:t>
      </w:r>
      <w:r>
        <w:rPr>
          <w:rFonts w:asciiTheme="minorEastAsia" w:hAnsiTheme="minorEastAsia" w:hint="eastAsia"/>
          <w:szCs w:val="21"/>
        </w:rPr>
        <w:t>,</w:t>
      </w:r>
      <w:r>
        <w:rPr>
          <w:rFonts w:asciiTheme="minorEastAsia" w:hAnsiTheme="minorEastAsia" w:hint="eastAsia"/>
          <w:szCs w:val="21"/>
        </w:rPr>
        <w:t>主令电器多</w:t>
      </w:r>
      <w:r>
        <w:rPr>
          <w:rFonts w:asciiTheme="minorEastAsia" w:hAnsiTheme="minorEastAsia" w:hint="eastAsia"/>
          <w:szCs w:val="21"/>
        </w:rPr>
        <w:t>,</w:t>
      </w:r>
      <w:r>
        <w:rPr>
          <w:rFonts w:asciiTheme="minorEastAsia" w:hAnsiTheme="minorEastAsia" w:hint="eastAsia"/>
          <w:szCs w:val="21"/>
        </w:rPr>
        <w:t>要将各个控制电器的控制效果利用动画或者动作的方式直观表现出来</w:t>
      </w:r>
      <w:r>
        <w:rPr>
          <w:rFonts w:asciiTheme="minorEastAsia" w:hAnsiTheme="minorEastAsia" w:hint="eastAsia"/>
          <w:szCs w:val="21"/>
        </w:rPr>
        <w:t>,</w:t>
      </w:r>
      <w:r>
        <w:rPr>
          <w:rFonts w:asciiTheme="minorEastAsia" w:hAnsiTheme="minorEastAsia" w:hint="eastAsia"/>
          <w:szCs w:val="21"/>
        </w:rPr>
        <w:t>这个过程中需要仿真教学软件的使用。要求仿真软件介绍包含常用电工工具、测量仪器的使用方法、注意事项</w:t>
      </w:r>
      <w:r>
        <w:rPr>
          <w:rFonts w:asciiTheme="minorEastAsia" w:hAnsiTheme="minorEastAsia" w:hint="eastAsia"/>
          <w:szCs w:val="21"/>
        </w:rPr>
        <w:t>,</w:t>
      </w:r>
      <w:r>
        <w:rPr>
          <w:rFonts w:asciiTheme="minorEastAsia" w:hAnsiTheme="minorEastAsia" w:hint="eastAsia"/>
          <w:szCs w:val="21"/>
        </w:rPr>
        <w:t>常用电器的动画结构及电气符号、电路原理图、元器件布局、连线及运行演示、</w:t>
      </w:r>
    </w:p>
    <w:p w14:paraId="1C2AD2A5"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故障排除等几个方面内容。同时开发创新项目课程，让学有余力的同学选修创新创业课改课程，利用三创、大创、创客、社团活动、技能竞赛等平台，培养学生的专业能力和创新能力，打好学生硬件与软件基础。为培养专业优秀</w:t>
      </w:r>
      <w:r>
        <w:rPr>
          <w:rFonts w:asciiTheme="minorEastAsia" w:hAnsiTheme="minorEastAsia" w:hint="eastAsia"/>
          <w:szCs w:val="21"/>
        </w:rPr>
        <w:t>毕业生，实现高端对口就业奠定基础。</w:t>
      </w:r>
    </w:p>
    <w:p w14:paraId="31DFB6AB" w14:textId="77777777" w:rsidR="00344A59" w:rsidRDefault="00731C97">
      <w:pPr>
        <w:pStyle w:val="2"/>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【课程体系设计】</w:t>
      </w:r>
      <w:bookmarkEnd w:id="16"/>
    </w:p>
    <w:p w14:paraId="6E6F96D5"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说明：按课程类别分为：基本素质与能力课、专业素质与能力课，总学分达到</w:t>
      </w:r>
      <w:r>
        <w:rPr>
          <w:rFonts w:asciiTheme="minorEastAsia" w:hAnsiTheme="minorEastAsia" w:hint="eastAsia"/>
          <w:szCs w:val="21"/>
        </w:rPr>
        <w:t>120</w:t>
      </w:r>
      <w:r>
        <w:rPr>
          <w:rFonts w:asciiTheme="minorEastAsia" w:hAnsiTheme="minorEastAsia" w:hint="eastAsia"/>
          <w:szCs w:val="21"/>
        </w:rPr>
        <w:t>学分以上。</w:t>
      </w:r>
    </w:p>
    <w:p w14:paraId="49FA6BFB"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基本素质与能力课是各专业学生均需学习的有关基础理论、基本知识和基本素养的课程，专业素质与能力课是支撑学生达到本专业培养目标，掌握相应专业领域知识、能力、素质的课程。课程设置及教学内容应基于国家相关文件规定，强化对培养目标与人才规格的支撑，融入有关国家教学标准要求，融入行业企业最新技术技能，注重与职业面向、职业能力要求以及岗位工作任务的对接。</w:t>
      </w:r>
    </w:p>
    <w:p w14:paraId="270D46BD"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①通识课程（基本素质与能</w:t>
      </w:r>
      <w:r>
        <w:rPr>
          <w:rFonts w:asciiTheme="minorEastAsia" w:hAnsiTheme="minorEastAsia" w:hint="eastAsia"/>
          <w:szCs w:val="21"/>
        </w:rPr>
        <w:t>力课程）：</w:t>
      </w:r>
      <w:r>
        <w:rPr>
          <w:rFonts w:asciiTheme="minorEastAsia" w:hAnsiTheme="minorEastAsia" w:hint="eastAsia"/>
          <w:szCs w:val="21"/>
        </w:rPr>
        <w:t>3</w:t>
      </w:r>
      <w:r>
        <w:rPr>
          <w:rFonts w:asciiTheme="minorEastAsia" w:hAnsiTheme="minorEastAsia" w:hint="eastAsia"/>
          <w:szCs w:val="21"/>
        </w:rPr>
        <w:t>3</w:t>
      </w:r>
      <w:r>
        <w:rPr>
          <w:rFonts w:asciiTheme="minorEastAsia" w:hAnsiTheme="minorEastAsia" w:hint="eastAsia"/>
          <w:szCs w:val="21"/>
        </w:rPr>
        <w:t>学分</w:t>
      </w:r>
    </w:p>
    <w:p w14:paraId="435F903C"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毛泽东思想与中国特色社会主义理论体系概论、思想道德修养与法律基础、形势与政策、高等数学、英语、计算机应用基础、大学生创新创业机遇、大学生心理健康教育等课程。</w:t>
      </w:r>
    </w:p>
    <w:p w14:paraId="442D23E4"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②专业素质与能力课程：</w:t>
      </w:r>
    </w:p>
    <w:p w14:paraId="12C6B05B"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专业素质与能力课程设置要与培养目标相适应，课程内容要紧密联系生产劳动实际和社会实践，突出应用性和实践性，注重学生职业能力和职业精神的培养。专业课程设置要注重</w:t>
      </w:r>
      <w:r>
        <w:rPr>
          <w:rFonts w:asciiTheme="minorEastAsia" w:hAnsiTheme="minorEastAsia" w:hint="eastAsia"/>
          <w:szCs w:val="21"/>
        </w:rPr>
        <w:lastRenderedPageBreak/>
        <w:t>引导和体现理实一体化教学。</w:t>
      </w:r>
    </w:p>
    <w:p w14:paraId="6B685452"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主要包括专业技术平台课（为必修课程，</w:t>
      </w:r>
      <w:r>
        <w:rPr>
          <w:rFonts w:asciiTheme="minorEastAsia" w:hAnsiTheme="minorEastAsia" w:hint="eastAsia"/>
          <w:szCs w:val="21"/>
        </w:rPr>
        <w:t>32</w:t>
      </w:r>
      <w:r>
        <w:rPr>
          <w:rFonts w:asciiTheme="minorEastAsia" w:hAnsiTheme="minorEastAsia" w:hint="eastAsia"/>
          <w:szCs w:val="21"/>
        </w:rPr>
        <w:t>学分）、专业技术方向课（为选修课程，</w:t>
      </w:r>
      <w:r>
        <w:rPr>
          <w:rFonts w:asciiTheme="minorEastAsia" w:hAnsiTheme="minorEastAsia" w:hint="eastAsia"/>
          <w:szCs w:val="21"/>
        </w:rPr>
        <w:t>52</w:t>
      </w:r>
      <w:r>
        <w:rPr>
          <w:rFonts w:asciiTheme="minorEastAsia" w:hAnsiTheme="minorEastAsia" w:hint="eastAsia"/>
          <w:szCs w:val="21"/>
        </w:rPr>
        <w:t>学分）、创新创业特色课程（为选修课程，学生必须</w:t>
      </w:r>
      <w:r>
        <w:rPr>
          <w:rFonts w:asciiTheme="minorEastAsia" w:hAnsiTheme="minorEastAsia" w:hint="eastAsia"/>
          <w:szCs w:val="21"/>
        </w:rPr>
        <w:t>完成本模块学分达到</w:t>
      </w:r>
      <w:r>
        <w:rPr>
          <w:rFonts w:asciiTheme="minorEastAsia" w:hAnsiTheme="minorEastAsia" w:hint="eastAsia"/>
          <w:szCs w:val="21"/>
        </w:rPr>
        <w:t>16</w:t>
      </w:r>
      <w:r>
        <w:rPr>
          <w:rFonts w:asciiTheme="minorEastAsia" w:hAnsiTheme="minorEastAsia" w:hint="eastAsia"/>
          <w:szCs w:val="21"/>
        </w:rPr>
        <w:t>学分）。此外，毕业综合实训和生产</w:t>
      </w:r>
      <w:r>
        <w:rPr>
          <w:rFonts w:asciiTheme="minorEastAsia" w:hAnsiTheme="minorEastAsia" w:hint="eastAsia"/>
          <w:szCs w:val="21"/>
        </w:rPr>
        <w:t>(</w:t>
      </w:r>
      <w:r>
        <w:rPr>
          <w:rFonts w:asciiTheme="minorEastAsia" w:hAnsiTheme="minorEastAsia" w:hint="eastAsia"/>
          <w:szCs w:val="21"/>
        </w:rPr>
        <w:t>顶岗</w:t>
      </w:r>
      <w:r>
        <w:rPr>
          <w:rFonts w:asciiTheme="minorEastAsia" w:hAnsiTheme="minorEastAsia" w:hint="eastAsia"/>
          <w:szCs w:val="21"/>
        </w:rPr>
        <w:t>)</w:t>
      </w:r>
      <w:r>
        <w:rPr>
          <w:rFonts w:asciiTheme="minorEastAsia" w:hAnsiTheme="minorEastAsia" w:hint="eastAsia"/>
          <w:szCs w:val="21"/>
        </w:rPr>
        <w:t>实习课程（选修课程，</w:t>
      </w:r>
      <w:r>
        <w:rPr>
          <w:rFonts w:asciiTheme="minorEastAsia" w:hAnsiTheme="minorEastAsia" w:hint="eastAsia"/>
          <w:szCs w:val="21"/>
        </w:rPr>
        <w:t>15</w:t>
      </w:r>
      <w:r>
        <w:rPr>
          <w:rFonts w:asciiTheme="minorEastAsia" w:hAnsiTheme="minorEastAsia" w:hint="eastAsia"/>
          <w:szCs w:val="21"/>
        </w:rPr>
        <w:t>学分）放入专业技术方向课程模块内。</w:t>
      </w:r>
    </w:p>
    <w:p w14:paraId="1C77AFA6" w14:textId="77777777" w:rsidR="00344A59" w:rsidRDefault="00731C97">
      <w:pPr>
        <w:spacing w:line="480" w:lineRule="exact"/>
        <w:ind w:firstLineChars="200" w:firstLine="420"/>
        <w:rPr>
          <w:rFonts w:asciiTheme="minorEastAsia" w:hAnsiTheme="minorEastAsia" w:cs="仿宋"/>
          <w:color w:val="000000"/>
          <w:kern w:val="0"/>
          <w:szCs w:val="21"/>
        </w:rPr>
      </w:pPr>
      <w:r>
        <w:rPr>
          <w:rFonts w:asciiTheme="minorEastAsia" w:hAnsiTheme="minorEastAsia" w:hint="eastAsia"/>
          <w:szCs w:val="21"/>
        </w:rPr>
        <w:t>专业技术平台课程（</w:t>
      </w:r>
      <w:r>
        <w:rPr>
          <w:rFonts w:asciiTheme="minorEastAsia" w:hAnsiTheme="minorEastAsia" w:hint="eastAsia"/>
          <w:szCs w:val="21"/>
        </w:rPr>
        <w:t>7</w:t>
      </w:r>
      <w:r>
        <w:rPr>
          <w:rFonts w:asciiTheme="minorEastAsia" w:hAnsiTheme="minorEastAsia" w:hint="eastAsia"/>
          <w:szCs w:val="21"/>
        </w:rPr>
        <w:t>门）：是指为职业技术领域共性专业能力、方法能力和社会能力培养而设置的综合性、基础性课程。专业技术平台课程的设置是为了使学生获得专业核心能力、专业拓展能力以及学生岗位迁移和职业生涯可持续发展的基础。这些课程要以专业群中不同专门化方向之间的共同能力为基础来设计。主要包括</w:t>
      </w:r>
      <w:r>
        <w:rPr>
          <w:rFonts w:asciiTheme="minorEastAsia" w:hAnsiTheme="minorEastAsia" w:cs="仿宋" w:hint="eastAsia"/>
          <w:color w:val="000000"/>
          <w:kern w:val="0"/>
          <w:szCs w:val="21"/>
        </w:rPr>
        <w:t>机械制图、电工电子技术、自动控制系统、数字电路、液压传动与气动、电路分析基础、机电一体化系统设计。</w:t>
      </w:r>
    </w:p>
    <w:p w14:paraId="369A2F79" w14:textId="77777777" w:rsidR="00344A59" w:rsidRDefault="00731C97">
      <w:pPr>
        <w:spacing w:line="480" w:lineRule="exact"/>
        <w:ind w:firstLineChars="200" w:firstLine="420"/>
        <w:rPr>
          <w:rFonts w:asciiTheme="minorEastAsia" w:hAnsiTheme="minorEastAsia" w:cs="仿宋"/>
          <w:color w:val="000000"/>
          <w:kern w:val="0"/>
          <w:szCs w:val="21"/>
        </w:rPr>
      </w:pPr>
      <w:r>
        <w:rPr>
          <w:rFonts w:asciiTheme="minorEastAsia" w:hAnsiTheme="minorEastAsia" w:hint="eastAsia"/>
          <w:szCs w:val="21"/>
        </w:rPr>
        <w:t>专业</w:t>
      </w:r>
      <w:r>
        <w:rPr>
          <w:rFonts w:asciiTheme="minorEastAsia" w:hAnsiTheme="minorEastAsia" w:hint="eastAsia"/>
          <w:szCs w:val="21"/>
        </w:rPr>
        <w:t>技术方向课程（</w:t>
      </w:r>
      <w:r>
        <w:rPr>
          <w:rFonts w:asciiTheme="minorEastAsia" w:hAnsiTheme="minorEastAsia" w:hint="eastAsia"/>
          <w:szCs w:val="21"/>
        </w:rPr>
        <w:t>8</w:t>
      </w:r>
      <w:r>
        <w:rPr>
          <w:rFonts w:asciiTheme="minorEastAsia" w:hAnsiTheme="minorEastAsia" w:hint="eastAsia"/>
          <w:szCs w:val="21"/>
        </w:rPr>
        <w:t>门）：是指在专业技术平台课程基础上，针对某一就业岗位，以完成某些专项任务为目标的课程，主要包括计算机绘图、机械设计基础、传感器及检测技术、数控车编程与加工、工业机器人技术应用与编程、单片机应用技术、毕业设计、</w:t>
      </w:r>
      <w:r>
        <w:rPr>
          <w:rFonts w:asciiTheme="minorEastAsia" w:hAnsiTheme="minorEastAsia" w:cs="仿宋" w:hint="eastAsia"/>
          <w:color w:val="000000"/>
          <w:kern w:val="0"/>
          <w:szCs w:val="21"/>
        </w:rPr>
        <w:t>毕业综合实训和生产</w:t>
      </w:r>
      <w:r>
        <w:rPr>
          <w:rFonts w:asciiTheme="minorEastAsia" w:hAnsiTheme="minorEastAsia" w:cs="仿宋" w:hint="eastAsia"/>
          <w:color w:val="000000"/>
          <w:kern w:val="0"/>
          <w:szCs w:val="21"/>
        </w:rPr>
        <w:t>(</w:t>
      </w:r>
      <w:r>
        <w:rPr>
          <w:rFonts w:asciiTheme="minorEastAsia" w:hAnsiTheme="minorEastAsia" w:cs="仿宋" w:hint="eastAsia"/>
          <w:color w:val="000000"/>
          <w:kern w:val="0"/>
          <w:szCs w:val="21"/>
        </w:rPr>
        <w:t>顶岗</w:t>
      </w:r>
      <w:r>
        <w:rPr>
          <w:rFonts w:asciiTheme="minorEastAsia" w:hAnsiTheme="minorEastAsia" w:cs="仿宋" w:hint="eastAsia"/>
          <w:color w:val="000000"/>
          <w:kern w:val="0"/>
          <w:szCs w:val="21"/>
        </w:rPr>
        <w:t>)</w:t>
      </w:r>
      <w:r>
        <w:rPr>
          <w:rFonts w:asciiTheme="minorEastAsia" w:hAnsiTheme="minorEastAsia" w:cs="仿宋" w:hint="eastAsia"/>
          <w:color w:val="000000"/>
          <w:kern w:val="0"/>
          <w:szCs w:val="21"/>
        </w:rPr>
        <w:t>实习。</w:t>
      </w:r>
    </w:p>
    <w:p w14:paraId="541C0953"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创新创业特色课程（</w:t>
      </w:r>
      <w:r>
        <w:rPr>
          <w:rFonts w:asciiTheme="minorEastAsia" w:hAnsiTheme="minorEastAsia" w:hint="eastAsia"/>
          <w:szCs w:val="21"/>
        </w:rPr>
        <w:t>2</w:t>
      </w:r>
      <w:r>
        <w:rPr>
          <w:rFonts w:asciiTheme="minorEastAsia" w:hAnsiTheme="minorEastAsia" w:hint="eastAsia"/>
          <w:szCs w:val="21"/>
        </w:rPr>
        <w:t>门）：主要开设以帮助学生了解和掌握与本专业相关的新知识、新技术、新工艺、新方法，拓宽学生专业视野为目标的课程。主要包括数控机床故障诊断与维修、机器人控制技术</w:t>
      </w:r>
      <w:r>
        <w:rPr>
          <w:rFonts w:asciiTheme="minorEastAsia" w:hAnsiTheme="minorEastAsia" w:cs="仿宋" w:hint="eastAsia"/>
          <w:color w:val="000000"/>
          <w:kern w:val="0"/>
          <w:szCs w:val="21"/>
        </w:rPr>
        <w:t>。</w:t>
      </w:r>
    </w:p>
    <w:p w14:paraId="529EA339" w14:textId="77777777" w:rsidR="00344A59" w:rsidRDefault="00731C97">
      <w:pPr>
        <w:rPr>
          <w:rFonts w:asciiTheme="majorEastAsia" w:eastAsiaTheme="majorEastAsia" w:hAnsiTheme="majorEastAsia"/>
        </w:rPr>
      </w:pPr>
      <w:r>
        <w:rPr>
          <w:rFonts w:asciiTheme="majorEastAsia" w:eastAsiaTheme="majorEastAsia" w:hAnsiTheme="majorEastAsia" w:hint="eastAsia"/>
        </w:rPr>
        <w:t>2.1</w:t>
      </w:r>
      <w:r>
        <w:rPr>
          <w:rFonts w:asciiTheme="majorEastAsia" w:eastAsiaTheme="majorEastAsia" w:hAnsiTheme="majorEastAsia" w:hint="eastAsia"/>
        </w:rPr>
        <w:t>学分制导图</w:t>
      </w:r>
    </w:p>
    <w:p w14:paraId="2AE89507"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学分制导图</w:t>
      </w:r>
    </w:p>
    <w:p w14:paraId="37AA06C9" w14:textId="77777777" w:rsidR="00344A59" w:rsidRDefault="00344A59">
      <w:pPr>
        <w:rPr>
          <w:rFonts w:asciiTheme="majorEastAsia" w:eastAsiaTheme="majorEastAsia" w:hAnsiTheme="majorEastAsia"/>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146"/>
        <w:gridCol w:w="1254"/>
        <w:gridCol w:w="1228"/>
        <w:gridCol w:w="1163"/>
        <w:gridCol w:w="1214"/>
        <w:gridCol w:w="1276"/>
      </w:tblGrid>
      <w:tr w:rsidR="00344A59" w14:paraId="125EEAAD" w14:textId="77777777">
        <w:trPr>
          <w:trHeight w:val="610"/>
        </w:trPr>
        <w:tc>
          <w:tcPr>
            <w:tcW w:w="1616" w:type="dxa"/>
            <w:tcBorders>
              <w:tl2br w:val="single" w:sz="4" w:space="0" w:color="auto"/>
            </w:tcBorders>
            <w:shd w:val="clear" w:color="auto" w:fill="auto"/>
            <w:vAlign w:val="center"/>
          </w:tcPr>
          <w:p w14:paraId="10D30D50" w14:textId="77777777" w:rsidR="00344A59" w:rsidRDefault="00731C97">
            <w:pP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hint="eastAsia"/>
              </w:rPr>
              <w:t>学期课程类别</w:t>
            </w:r>
          </w:p>
        </w:tc>
        <w:tc>
          <w:tcPr>
            <w:tcW w:w="1146" w:type="dxa"/>
            <w:shd w:val="clear" w:color="auto" w:fill="auto"/>
            <w:vAlign w:val="center"/>
          </w:tcPr>
          <w:p w14:paraId="0BB263B3"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第一学期</w:t>
            </w:r>
          </w:p>
        </w:tc>
        <w:tc>
          <w:tcPr>
            <w:tcW w:w="1254" w:type="dxa"/>
            <w:shd w:val="clear" w:color="auto" w:fill="auto"/>
            <w:vAlign w:val="center"/>
          </w:tcPr>
          <w:p w14:paraId="55A76EE4"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第二</w:t>
            </w:r>
            <w:r>
              <w:rPr>
                <w:rFonts w:asciiTheme="majorEastAsia" w:eastAsiaTheme="majorEastAsia" w:hAnsiTheme="majorEastAsia" w:hint="eastAsia"/>
              </w:rPr>
              <w:t>学期</w:t>
            </w:r>
          </w:p>
        </w:tc>
        <w:tc>
          <w:tcPr>
            <w:tcW w:w="1228" w:type="dxa"/>
            <w:shd w:val="clear" w:color="auto" w:fill="auto"/>
            <w:vAlign w:val="center"/>
          </w:tcPr>
          <w:p w14:paraId="135608C2"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第三学期</w:t>
            </w:r>
          </w:p>
        </w:tc>
        <w:tc>
          <w:tcPr>
            <w:tcW w:w="1163" w:type="dxa"/>
            <w:shd w:val="clear" w:color="auto" w:fill="auto"/>
            <w:vAlign w:val="center"/>
          </w:tcPr>
          <w:p w14:paraId="669AAB7A"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第四学期</w:t>
            </w:r>
          </w:p>
        </w:tc>
        <w:tc>
          <w:tcPr>
            <w:tcW w:w="1214" w:type="dxa"/>
            <w:shd w:val="clear" w:color="auto" w:fill="auto"/>
            <w:vAlign w:val="center"/>
          </w:tcPr>
          <w:p w14:paraId="56B15F94"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第五学期</w:t>
            </w:r>
          </w:p>
        </w:tc>
        <w:tc>
          <w:tcPr>
            <w:tcW w:w="1276" w:type="dxa"/>
            <w:shd w:val="clear" w:color="auto" w:fill="auto"/>
            <w:vAlign w:val="center"/>
          </w:tcPr>
          <w:p w14:paraId="6DAC9F0F" w14:textId="77777777" w:rsidR="00344A59" w:rsidRDefault="00731C97">
            <w:pPr>
              <w:rPr>
                <w:rFonts w:asciiTheme="majorEastAsia" w:eastAsiaTheme="majorEastAsia" w:hAnsiTheme="majorEastAsia"/>
              </w:rPr>
            </w:pPr>
            <w:r>
              <w:rPr>
                <w:rFonts w:asciiTheme="majorEastAsia" w:eastAsiaTheme="majorEastAsia" w:hAnsiTheme="majorEastAsia" w:hint="eastAsia"/>
              </w:rPr>
              <w:t>第六学期</w:t>
            </w:r>
          </w:p>
        </w:tc>
      </w:tr>
      <w:tr w:rsidR="00344A59" w14:paraId="2207C512" w14:textId="77777777">
        <w:trPr>
          <w:trHeight w:val="90"/>
        </w:trPr>
        <w:tc>
          <w:tcPr>
            <w:tcW w:w="1616" w:type="dxa"/>
            <w:shd w:val="clear" w:color="auto" w:fill="auto"/>
            <w:vAlign w:val="center"/>
          </w:tcPr>
          <w:p w14:paraId="5E5DBBCC" w14:textId="77777777" w:rsidR="00344A59" w:rsidRDefault="00731C97">
            <w:pPr>
              <w:rPr>
                <w:rFonts w:asciiTheme="majorEastAsia" w:eastAsiaTheme="majorEastAsia" w:hAnsiTheme="majorEastAsia"/>
              </w:rPr>
            </w:pPr>
            <w:r>
              <w:rPr>
                <w:rFonts w:asciiTheme="majorEastAsia" w:eastAsiaTheme="majorEastAsia" w:hAnsiTheme="majorEastAsia" w:hint="eastAsia"/>
              </w:rPr>
              <w:t>通识课程（不低于</w:t>
            </w:r>
            <w:r>
              <w:rPr>
                <w:rFonts w:asciiTheme="majorEastAsia" w:eastAsiaTheme="majorEastAsia" w:hAnsiTheme="majorEastAsia" w:hint="eastAsia"/>
              </w:rPr>
              <w:t>25%</w:t>
            </w:r>
            <w:r>
              <w:rPr>
                <w:rFonts w:asciiTheme="majorEastAsia" w:eastAsiaTheme="majorEastAsia" w:hAnsiTheme="majorEastAsia" w:hint="eastAsia"/>
              </w:rPr>
              <w:t>）</w:t>
            </w:r>
          </w:p>
        </w:tc>
        <w:tc>
          <w:tcPr>
            <w:tcW w:w="1146" w:type="dxa"/>
            <w:shd w:val="clear" w:color="auto" w:fill="auto"/>
            <w:vAlign w:val="center"/>
          </w:tcPr>
          <w:p w14:paraId="4CFA6FDA"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14</w:t>
            </w:r>
          </w:p>
        </w:tc>
        <w:tc>
          <w:tcPr>
            <w:tcW w:w="1254" w:type="dxa"/>
            <w:shd w:val="clear" w:color="auto" w:fill="auto"/>
            <w:vAlign w:val="center"/>
          </w:tcPr>
          <w:p w14:paraId="3EA1E9DE"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8</w:t>
            </w:r>
          </w:p>
        </w:tc>
        <w:tc>
          <w:tcPr>
            <w:tcW w:w="1228" w:type="dxa"/>
            <w:shd w:val="clear" w:color="auto" w:fill="auto"/>
            <w:vAlign w:val="center"/>
          </w:tcPr>
          <w:p w14:paraId="6495C42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4</w:t>
            </w:r>
          </w:p>
        </w:tc>
        <w:tc>
          <w:tcPr>
            <w:tcW w:w="1163" w:type="dxa"/>
            <w:shd w:val="clear" w:color="auto" w:fill="auto"/>
            <w:vAlign w:val="center"/>
          </w:tcPr>
          <w:p w14:paraId="609342EB"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4</w:t>
            </w:r>
          </w:p>
        </w:tc>
        <w:tc>
          <w:tcPr>
            <w:tcW w:w="1214" w:type="dxa"/>
            <w:shd w:val="clear" w:color="auto" w:fill="auto"/>
            <w:vAlign w:val="center"/>
          </w:tcPr>
          <w:p w14:paraId="0C7B0C0A"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4</w:t>
            </w:r>
          </w:p>
        </w:tc>
        <w:tc>
          <w:tcPr>
            <w:tcW w:w="1276" w:type="dxa"/>
            <w:shd w:val="clear" w:color="auto" w:fill="auto"/>
            <w:vAlign w:val="center"/>
          </w:tcPr>
          <w:p w14:paraId="678986DD"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w:t>
            </w:r>
          </w:p>
        </w:tc>
      </w:tr>
      <w:tr w:rsidR="00344A59" w14:paraId="3B76715A" w14:textId="77777777">
        <w:trPr>
          <w:trHeight w:val="90"/>
        </w:trPr>
        <w:tc>
          <w:tcPr>
            <w:tcW w:w="1616" w:type="dxa"/>
            <w:shd w:val="clear" w:color="auto" w:fill="auto"/>
            <w:vAlign w:val="center"/>
          </w:tcPr>
          <w:p w14:paraId="1F2015E3" w14:textId="77777777" w:rsidR="00344A59" w:rsidRDefault="00731C97">
            <w:pPr>
              <w:rPr>
                <w:rFonts w:asciiTheme="majorEastAsia" w:eastAsiaTheme="majorEastAsia" w:hAnsiTheme="majorEastAsia"/>
              </w:rPr>
            </w:pPr>
            <w:r>
              <w:rPr>
                <w:rFonts w:asciiTheme="majorEastAsia" w:eastAsiaTheme="majorEastAsia" w:hAnsiTheme="majorEastAsia" w:hint="eastAsia"/>
              </w:rPr>
              <w:t>专业技术平台课程（</w:t>
            </w:r>
            <w:r>
              <w:rPr>
                <w:rFonts w:asciiTheme="majorEastAsia" w:eastAsiaTheme="majorEastAsia" w:hAnsiTheme="majorEastAsia" w:hint="eastAsia"/>
              </w:rPr>
              <w:t>25%</w:t>
            </w:r>
            <w:r>
              <w:rPr>
                <w:rFonts w:asciiTheme="majorEastAsia" w:eastAsiaTheme="majorEastAsia" w:hAnsiTheme="majorEastAsia" w:hint="eastAsia"/>
              </w:rPr>
              <w:t>左右）</w:t>
            </w:r>
          </w:p>
        </w:tc>
        <w:tc>
          <w:tcPr>
            <w:tcW w:w="1146" w:type="dxa"/>
            <w:shd w:val="clear" w:color="auto" w:fill="auto"/>
            <w:vAlign w:val="center"/>
          </w:tcPr>
          <w:p w14:paraId="2CF470D8"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8</w:t>
            </w:r>
          </w:p>
        </w:tc>
        <w:tc>
          <w:tcPr>
            <w:tcW w:w="1254" w:type="dxa"/>
            <w:shd w:val="clear" w:color="auto" w:fill="auto"/>
            <w:vAlign w:val="center"/>
          </w:tcPr>
          <w:p w14:paraId="3899DDF8"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10</w:t>
            </w:r>
          </w:p>
        </w:tc>
        <w:tc>
          <w:tcPr>
            <w:tcW w:w="1228" w:type="dxa"/>
            <w:shd w:val="clear" w:color="auto" w:fill="auto"/>
            <w:vAlign w:val="center"/>
          </w:tcPr>
          <w:p w14:paraId="01E5423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14</w:t>
            </w:r>
          </w:p>
        </w:tc>
        <w:tc>
          <w:tcPr>
            <w:tcW w:w="1163" w:type="dxa"/>
            <w:shd w:val="clear" w:color="auto" w:fill="auto"/>
            <w:vAlign w:val="center"/>
          </w:tcPr>
          <w:p w14:paraId="532A30FD" w14:textId="77777777" w:rsidR="00344A59" w:rsidRDefault="00344A59">
            <w:pPr>
              <w:jc w:val="center"/>
              <w:rPr>
                <w:rFonts w:asciiTheme="majorEastAsia" w:eastAsiaTheme="majorEastAsia" w:hAnsiTheme="majorEastAsia"/>
              </w:rPr>
            </w:pPr>
          </w:p>
        </w:tc>
        <w:tc>
          <w:tcPr>
            <w:tcW w:w="1214" w:type="dxa"/>
            <w:shd w:val="clear" w:color="auto" w:fill="auto"/>
            <w:vAlign w:val="center"/>
          </w:tcPr>
          <w:p w14:paraId="14A6412B" w14:textId="77777777" w:rsidR="00344A59" w:rsidRDefault="00344A59">
            <w:pPr>
              <w:jc w:val="center"/>
              <w:rPr>
                <w:rFonts w:asciiTheme="majorEastAsia" w:eastAsiaTheme="majorEastAsia" w:hAnsiTheme="majorEastAsia"/>
              </w:rPr>
            </w:pPr>
          </w:p>
        </w:tc>
        <w:tc>
          <w:tcPr>
            <w:tcW w:w="1276" w:type="dxa"/>
            <w:shd w:val="clear" w:color="auto" w:fill="auto"/>
            <w:vAlign w:val="center"/>
          </w:tcPr>
          <w:p w14:paraId="491EBE46" w14:textId="77777777" w:rsidR="00344A59" w:rsidRDefault="00344A59">
            <w:pPr>
              <w:jc w:val="center"/>
              <w:rPr>
                <w:rFonts w:asciiTheme="majorEastAsia" w:eastAsiaTheme="majorEastAsia" w:hAnsiTheme="majorEastAsia"/>
              </w:rPr>
            </w:pPr>
          </w:p>
        </w:tc>
      </w:tr>
      <w:tr w:rsidR="00344A59" w14:paraId="57F80A91" w14:textId="77777777">
        <w:trPr>
          <w:trHeight w:val="644"/>
        </w:trPr>
        <w:tc>
          <w:tcPr>
            <w:tcW w:w="1616" w:type="dxa"/>
            <w:shd w:val="clear" w:color="auto" w:fill="auto"/>
            <w:vAlign w:val="center"/>
          </w:tcPr>
          <w:p w14:paraId="49E74F14" w14:textId="77777777" w:rsidR="00344A59" w:rsidRDefault="00731C97">
            <w:pPr>
              <w:rPr>
                <w:rFonts w:asciiTheme="majorEastAsia" w:eastAsiaTheme="majorEastAsia" w:hAnsiTheme="majorEastAsia"/>
              </w:rPr>
            </w:pPr>
            <w:r>
              <w:rPr>
                <w:rFonts w:asciiTheme="majorEastAsia" w:eastAsiaTheme="majorEastAsia" w:hAnsiTheme="majorEastAsia" w:hint="eastAsia"/>
              </w:rPr>
              <w:t>专业技术方向课程（</w:t>
            </w:r>
            <w:r>
              <w:rPr>
                <w:rFonts w:asciiTheme="majorEastAsia" w:eastAsiaTheme="majorEastAsia" w:hAnsiTheme="majorEastAsia" w:hint="eastAsia"/>
              </w:rPr>
              <w:t>45%</w:t>
            </w:r>
            <w:r>
              <w:rPr>
                <w:rFonts w:asciiTheme="majorEastAsia" w:eastAsiaTheme="majorEastAsia" w:hAnsiTheme="majorEastAsia" w:hint="eastAsia"/>
              </w:rPr>
              <w:t>左右）</w:t>
            </w:r>
          </w:p>
        </w:tc>
        <w:tc>
          <w:tcPr>
            <w:tcW w:w="1146" w:type="dxa"/>
            <w:shd w:val="clear" w:color="auto" w:fill="auto"/>
            <w:vAlign w:val="center"/>
          </w:tcPr>
          <w:p w14:paraId="49D193B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6</w:t>
            </w:r>
          </w:p>
        </w:tc>
        <w:tc>
          <w:tcPr>
            <w:tcW w:w="1254" w:type="dxa"/>
            <w:shd w:val="clear" w:color="auto" w:fill="auto"/>
            <w:vAlign w:val="center"/>
          </w:tcPr>
          <w:p w14:paraId="081DEC4B"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6</w:t>
            </w:r>
          </w:p>
        </w:tc>
        <w:tc>
          <w:tcPr>
            <w:tcW w:w="1228" w:type="dxa"/>
            <w:shd w:val="clear" w:color="auto" w:fill="auto"/>
            <w:vAlign w:val="center"/>
          </w:tcPr>
          <w:p w14:paraId="7EFEADEB"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6</w:t>
            </w:r>
          </w:p>
        </w:tc>
        <w:tc>
          <w:tcPr>
            <w:tcW w:w="1163" w:type="dxa"/>
            <w:shd w:val="clear" w:color="auto" w:fill="auto"/>
            <w:vAlign w:val="center"/>
          </w:tcPr>
          <w:p w14:paraId="0B6304D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18</w:t>
            </w:r>
          </w:p>
        </w:tc>
        <w:tc>
          <w:tcPr>
            <w:tcW w:w="1214" w:type="dxa"/>
            <w:shd w:val="clear" w:color="auto" w:fill="auto"/>
            <w:vAlign w:val="center"/>
          </w:tcPr>
          <w:p w14:paraId="70BC5D87" w14:textId="77777777" w:rsidR="00344A59" w:rsidRDefault="00344A59">
            <w:pPr>
              <w:jc w:val="center"/>
              <w:rPr>
                <w:rFonts w:asciiTheme="majorEastAsia" w:eastAsiaTheme="majorEastAsia" w:hAnsiTheme="majorEastAsia"/>
              </w:rPr>
            </w:pPr>
          </w:p>
        </w:tc>
        <w:tc>
          <w:tcPr>
            <w:tcW w:w="1276" w:type="dxa"/>
            <w:shd w:val="clear" w:color="auto" w:fill="auto"/>
            <w:vAlign w:val="center"/>
          </w:tcPr>
          <w:p w14:paraId="055CE634"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16</w:t>
            </w:r>
          </w:p>
        </w:tc>
      </w:tr>
      <w:tr w:rsidR="00344A59" w14:paraId="71753043" w14:textId="77777777">
        <w:trPr>
          <w:trHeight w:val="1405"/>
        </w:trPr>
        <w:tc>
          <w:tcPr>
            <w:tcW w:w="1616" w:type="dxa"/>
            <w:shd w:val="clear" w:color="auto" w:fill="auto"/>
            <w:vAlign w:val="center"/>
          </w:tcPr>
          <w:p w14:paraId="61BA46EC" w14:textId="77777777" w:rsidR="00344A59" w:rsidRDefault="00731C97">
            <w:pPr>
              <w:rPr>
                <w:rFonts w:asciiTheme="majorEastAsia" w:eastAsiaTheme="majorEastAsia" w:hAnsiTheme="majorEastAsia"/>
              </w:rPr>
            </w:pPr>
            <w:r>
              <w:rPr>
                <w:rFonts w:asciiTheme="majorEastAsia" w:eastAsiaTheme="majorEastAsia" w:hAnsiTheme="majorEastAsia" w:hint="eastAsia"/>
              </w:rPr>
              <w:t>创新创业特色课程（含创新创业、素质拓展及专业特色课程）（</w:t>
            </w:r>
            <w:r>
              <w:rPr>
                <w:rFonts w:asciiTheme="majorEastAsia" w:eastAsiaTheme="majorEastAsia" w:hAnsiTheme="majorEastAsia" w:hint="eastAsia"/>
              </w:rPr>
              <w:t>6%</w:t>
            </w:r>
            <w:r>
              <w:rPr>
                <w:rFonts w:asciiTheme="majorEastAsia" w:eastAsiaTheme="majorEastAsia" w:hAnsiTheme="majorEastAsia" w:hint="eastAsia"/>
              </w:rPr>
              <w:t>左右）</w:t>
            </w:r>
          </w:p>
        </w:tc>
        <w:tc>
          <w:tcPr>
            <w:tcW w:w="1146" w:type="dxa"/>
            <w:shd w:val="clear" w:color="auto" w:fill="auto"/>
            <w:vAlign w:val="center"/>
          </w:tcPr>
          <w:p w14:paraId="423FBB4E" w14:textId="77777777" w:rsidR="00344A59" w:rsidRDefault="00344A59">
            <w:pPr>
              <w:jc w:val="center"/>
              <w:rPr>
                <w:rFonts w:asciiTheme="majorEastAsia" w:eastAsiaTheme="majorEastAsia" w:hAnsiTheme="majorEastAsia"/>
              </w:rPr>
            </w:pPr>
          </w:p>
        </w:tc>
        <w:tc>
          <w:tcPr>
            <w:tcW w:w="1254" w:type="dxa"/>
            <w:shd w:val="clear" w:color="auto" w:fill="auto"/>
            <w:vAlign w:val="center"/>
          </w:tcPr>
          <w:p w14:paraId="22016492" w14:textId="77777777" w:rsidR="00344A59" w:rsidRDefault="00344A59">
            <w:pPr>
              <w:jc w:val="center"/>
              <w:rPr>
                <w:rFonts w:asciiTheme="majorEastAsia" w:eastAsiaTheme="majorEastAsia" w:hAnsiTheme="majorEastAsia"/>
              </w:rPr>
            </w:pPr>
          </w:p>
        </w:tc>
        <w:tc>
          <w:tcPr>
            <w:tcW w:w="1228" w:type="dxa"/>
            <w:shd w:val="clear" w:color="auto" w:fill="auto"/>
            <w:vAlign w:val="center"/>
          </w:tcPr>
          <w:p w14:paraId="2A7C0896" w14:textId="77777777" w:rsidR="00344A59" w:rsidRDefault="00344A59">
            <w:pPr>
              <w:jc w:val="center"/>
              <w:rPr>
                <w:rFonts w:asciiTheme="majorEastAsia" w:eastAsiaTheme="majorEastAsia" w:hAnsiTheme="majorEastAsia"/>
              </w:rPr>
            </w:pPr>
          </w:p>
        </w:tc>
        <w:tc>
          <w:tcPr>
            <w:tcW w:w="1163" w:type="dxa"/>
            <w:shd w:val="clear" w:color="auto" w:fill="auto"/>
            <w:vAlign w:val="center"/>
          </w:tcPr>
          <w:p w14:paraId="73622A45" w14:textId="77777777" w:rsidR="00344A59" w:rsidRDefault="00344A59">
            <w:pPr>
              <w:jc w:val="center"/>
              <w:rPr>
                <w:rFonts w:asciiTheme="majorEastAsia" w:eastAsiaTheme="majorEastAsia" w:hAnsiTheme="majorEastAsia"/>
              </w:rPr>
            </w:pPr>
          </w:p>
        </w:tc>
        <w:tc>
          <w:tcPr>
            <w:tcW w:w="1214" w:type="dxa"/>
            <w:shd w:val="clear" w:color="auto" w:fill="auto"/>
            <w:vAlign w:val="center"/>
          </w:tcPr>
          <w:p w14:paraId="17FC99B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18</w:t>
            </w:r>
          </w:p>
        </w:tc>
        <w:tc>
          <w:tcPr>
            <w:tcW w:w="1276" w:type="dxa"/>
            <w:shd w:val="clear" w:color="auto" w:fill="auto"/>
            <w:vAlign w:val="center"/>
          </w:tcPr>
          <w:p w14:paraId="50A1FD09" w14:textId="77777777" w:rsidR="00344A59" w:rsidRDefault="00344A59">
            <w:pPr>
              <w:jc w:val="center"/>
              <w:rPr>
                <w:rFonts w:asciiTheme="majorEastAsia" w:eastAsiaTheme="majorEastAsia" w:hAnsiTheme="majorEastAsia"/>
              </w:rPr>
            </w:pPr>
          </w:p>
        </w:tc>
      </w:tr>
    </w:tbl>
    <w:p w14:paraId="37C96D0E" w14:textId="77777777" w:rsidR="00344A59" w:rsidRDefault="00731C97">
      <w:pPr>
        <w:ind w:firstLineChars="400" w:firstLine="840"/>
        <w:rPr>
          <w:rFonts w:asciiTheme="majorEastAsia" w:eastAsiaTheme="majorEastAsia" w:hAnsiTheme="majorEastAsia"/>
        </w:rPr>
        <w:sectPr w:rsidR="00344A59">
          <w:footerReference w:type="default" r:id="rId20"/>
          <w:pgSz w:w="11906" w:h="16838"/>
          <w:pgMar w:top="1440" w:right="1800" w:bottom="1440" w:left="1800" w:header="851" w:footer="992" w:gutter="0"/>
          <w:pgNumType w:start="1"/>
          <w:cols w:space="425"/>
          <w:docGrid w:type="lines" w:linePitch="312"/>
        </w:sectPr>
      </w:pPr>
      <w:r>
        <w:rPr>
          <w:rFonts w:asciiTheme="majorEastAsia" w:eastAsiaTheme="majorEastAsia" w:hAnsiTheme="majorEastAsia"/>
        </w:rPr>
        <w:t>说明</w:t>
      </w:r>
      <w:r>
        <w:rPr>
          <w:rFonts w:asciiTheme="majorEastAsia" w:eastAsiaTheme="majorEastAsia" w:hAnsiTheme="majorEastAsia" w:hint="eastAsia"/>
        </w:rPr>
        <w:t>：总学分为</w:t>
      </w:r>
      <w:r>
        <w:rPr>
          <w:rFonts w:asciiTheme="majorEastAsia" w:eastAsiaTheme="majorEastAsia" w:hAnsiTheme="majorEastAsia" w:hint="eastAsia"/>
        </w:rPr>
        <w:t>120</w:t>
      </w:r>
      <w:r>
        <w:rPr>
          <w:rFonts w:asciiTheme="majorEastAsia" w:eastAsiaTheme="majorEastAsia" w:hAnsiTheme="majorEastAsia" w:hint="eastAsia"/>
        </w:rPr>
        <w:t>—</w:t>
      </w:r>
      <w:r>
        <w:rPr>
          <w:rFonts w:asciiTheme="majorEastAsia" w:eastAsiaTheme="majorEastAsia" w:hAnsiTheme="majorEastAsia" w:hint="eastAsia"/>
        </w:rPr>
        <w:t>140</w:t>
      </w:r>
      <w:r>
        <w:rPr>
          <w:rFonts w:asciiTheme="majorEastAsia" w:eastAsiaTheme="majorEastAsia" w:hAnsiTheme="majorEastAsia" w:hint="eastAsia"/>
        </w:rPr>
        <w:t>学分，总学时</w:t>
      </w:r>
      <w:r>
        <w:rPr>
          <w:rFonts w:asciiTheme="majorEastAsia" w:eastAsiaTheme="majorEastAsia" w:hAnsiTheme="majorEastAsia" w:hint="eastAsia"/>
        </w:rPr>
        <w:t>2500</w:t>
      </w:r>
      <w:r>
        <w:rPr>
          <w:rFonts w:asciiTheme="majorEastAsia" w:eastAsiaTheme="majorEastAsia" w:hAnsiTheme="majorEastAsia" w:hint="eastAsia"/>
        </w:rPr>
        <w:t>—</w:t>
      </w:r>
      <w:r>
        <w:rPr>
          <w:rFonts w:asciiTheme="majorEastAsia" w:eastAsiaTheme="majorEastAsia" w:hAnsiTheme="majorEastAsia" w:hint="eastAsia"/>
        </w:rPr>
        <w:t>3200</w:t>
      </w:r>
      <w:r>
        <w:rPr>
          <w:rFonts w:asciiTheme="majorEastAsia" w:eastAsiaTheme="majorEastAsia" w:hAnsiTheme="majorEastAsia" w:hint="eastAsia"/>
        </w:rPr>
        <w:t>。</w:t>
      </w:r>
    </w:p>
    <w:p w14:paraId="45698F86" w14:textId="77777777" w:rsidR="00344A59" w:rsidRDefault="00731C97">
      <w:pPr>
        <w:rPr>
          <w:rFonts w:asciiTheme="majorEastAsia" w:eastAsiaTheme="majorEastAsia" w:hAnsiTheme="majorEastAsia"/>
        </w:rPr>
      </w:pPr>
      <w:r>
        <w:rPr>
          <w:rFonts w:asciiTheme="majorEastAsia" w:eastAsiaTheme="majorEastAsia" w:hAnsiTheme="majorEastAsia" w:hint="eastAsia"/>
        </w:rPr>
        <w:lastRenderedPageBreak/>
        <w:t>2.2</w:t>
      </w:r>
      <w:r>
        <w:rPr>
          <w:rFonts w:asciiTheme="majorEastAsia" w:eastAsiaTheme="majorEastAsia" w:hAnsiTheme="majorEastAsia" w:hint="eastAsia"/>
        </w:rPr>
        <w:t>课程设置及编号</w:t>
      </w:r>
    </w:p>
    <w:p w14:paraId="7DB3CE8F" w14:textId="77777777" w:rsidR="00344A59" w:rsidRDefault="00731C97">
      <w:pPr>
        <w:ind w:firstLineChars="1500" w:firstLine="3150"/>
        <w:rPr>
          <w:b/>
          <w:sz w:val="24"/>
        </w:rPr>
      </w:pPr>
      <w:r>
        <w:rPr>
          <w:rFonts w:asciiTheme="majorEastAsia" w:eastAsiaTheme="majorEastAsia" w:hAnsiTheme="majorEastAsia" w:hint="eastAsia"/>
        </w:rPr>
        <w:t>课程设置及编号</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566"/>
        <w:gridCol w:w="713"/>
        <w:gridCol w:w="828"/>
        <w:gridCol w:w="1504"/>
        <w:gridCol w:w="2746"/>
        <w:gridCol w:w="707"/>
        <w:gridCol w:w="993"/>
      </w:tblGrid>
      <w:tr w:rsidR="00344A59" w14:paraId="5C55CCEA" w14:textId="77777777">
        <w:trPr>
          <w:trHeight w:val="90"/>
        </w:trPr>
        <w:tc>
          <w:tcPr>
            <w:tcW w:w="623" w:type="dxa"/>
            <w:shd w:val="clear" w:color="auto" w:fill="auto"/>
            <w:noWrap/>
            <w:tcMar>
              <w:left w:w="57" w:type="dxa"/>
              <w:right w:w="57" w:type="dxa"/>
            </w:tcMar>
            <w:vAlign w:val="center"/>
          </w:tcPr>
          <w:p w14:paraId="76083DB4"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序号</w:t>
            </w:r>
          </w:p>
        </w:tc>
        <w:tc>
          <w:tcPr>
            <w:tcW w:w="2107" w:type="dxa"/>
            <w:gridSpan w:val="3"/>
            <w:shd w:val="clear" w:color="auto" w:fill="auto"/>
            <w:noWrap/>
            <w:tcMar>
              <w:left w:w="57" w:type="dxa"/>
              <w:right w:w="57" w:type="dxa"/>
            </w:tcMar>
            <w:vAlign w:val="center"/>
          </w:tcPr>
          <w:p w14:paraId="3534290A" w14:textId="77777777" w:rsidR="00344A59" w:rsidRDefault="00731C97">
            <w:pPr>
              <w:adjustRightInd w:val="0"/>
              <w:snapToGrid w:val="0"/>
              <w:ind w:firstLineChars="200" w:firstLine="420"/>
              <w:jc w:val="center"/>
              <w:rPr>
                <w:rFonts w:asciiTheme="minorEastAsia" w:hAnsiTheme="minorEastAsia"/>
                <w:szCs w:val="21"/>
              </w:rPr>
            </w:pPr>
            <w:r>
              <w:rPr>
                <w:rFonts w:asciiTheme="minorEastAsia" w:hAnsiTheme="minorEastAsia" w:hint="eastAsia"/>
                <w:szCs w:val="21"/>
              </w:rPr>
              <w:t>课程类别</w:t>
            </w:r>
          </w:p>
        </w:tc>
        <w:tc>
          <w:tcPr>
            <w:tcW w:w="1504" w:type="dxa"/>
            <w:noWrap/>
            <w:tcMar>
              <w:left w:w="57" w:type="dxa"/>
              <w:right w:w="57" w:type="dxa"/>
            </w:tcMar>
            <w:vAlign w:val="center"/>
          </w:tcPr>
          <w:p w14:paraId="2D1727D8"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课程编号</w:t>
            </w:r>
          </w:p>
        </w:tc>
        <w:tc>
          <w:tcPr>
            <w:tcW w:w="2746" w:type="dxa"/>
            <w:noWrap/>
            <w:tcMar>
              <w:left w:w="57" w:type="dxa"/>
              <w:right w:w="57" w:type="dxa"/>
            </w:tcMar>
            <w:vAlign w:val="center"/>
          </w:tcPr>
          <w:p w14:paraId="6C6060AF" w14:textId="77777777" w:rsidR="00344A59" w:rsidRDefault="00731C97">
            <w:pPr>
              <w:adjustRightInd w:val="0"/>
              <w:snapToGrid w:val="0"/>
              <w:ind w:firstLineChars="200" w:firstLine="420"/>
              <w:rPr>
                <w:rFonts w:asciiTheme="minorEastAsia" w:hAnsiTheme="minorEastAsia"/>
                <w:szCs w:val="21"/>
              </w:rPr>
            </w:pPr>
            <w:r>
              <w:rPr>
                <w:rFonts w:asciiTheme="minorEastAsia" w:hAnsiTheme="minorEastAsia" w:hint="eastAsia"/>
                <w:szCs w:val="21"/>
              </w:rPr>
              <w:t>课程名称</w:t>
            </w:r>
          </w:p>
        </w:tc>
        <w:tc>
          <w:tcPr>
            <w:tcW w:w="707" w:type="dxa"/>
            <w:shd w:val="clear" w:color="auto" w:fill="auto"/>
            <w:noWrap/>
            <w:tcMar>
              <w:left w:w="57" w:type="dxa"/>
              <w:right w:w="57" w:type="dxa"/>
            </w:tcMar>
            <w:vAlign w:val="center"/>
          </w:tcPr>
          <w:p w14:paraId="486A03E6"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学分</w:t>
            </w:r>
          </w:p>
        </w:tc>
        <w:tc>
          <w:tcPr>
            <w:tcW w:w="993" w:type="dxa"/>
            <w:shd w:val="clear" w:color="auto" w:fill="auto"/>
            <w:noWrap/>
            <w:tcMar>
              <w:left w:w="57" w:type="dxa"/>
              <w:right w:w="57" w:type="dxa"/>
            </w:tcMar>
            <w:vAlign w:val="center"/>
          </w:tcPr>
          <w:p w14:paraId="26245ECE"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参考学时</w:t>
            </w:r>
          </w:p>
        </w:tc>
      </w:tr>
      <w:tr w:rsidR="00344A59" w14:paraId="556E3014" w14:textId="77777777">
        <w:trPr>
          <w:trHeight w:val="90"/>
        </w:trPr>
        <w:tc>
          <w:tcPr>
            <w:tcW w:w="623" w:type="dxa"/>
            <w:shd w:val="clear" w:color="auto" w:fill="auto"/>
            <w:noWrap/>
            <w:tcMar>
              <w:left w:w="57" w:type="dxa"/>
              <w:right w:w="57" w:type="dxa"/>
            </w:tcMar>
          </w:tcPr>
          <w:p w14:paraId="62A3232B"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w:t>
            </w:r>
          </w:p>
        </w:tc>
        <w:tc>
          <w:tcPr>
            <w:tcW w:w="566" w:type="dxa"/>
            <w:vMerge w:val="restart"/>
            <w:shd w:val="clear" w:color="auto" w:fill="auto"/>
            <w:noWrap/>
            <w:tcMar>
              <w:left w:w="57" w:type="dxa"/>
              <w:right w:w="57" w:type="dxa"/>
            </w:tcMar>
            <w:vAlign w:val="center"/>
          </w:tcPr>
          <w:p w14:paraId="2789139F"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必</w:t>
            </w:r>
          </w:p>
          <w:p w14:paraId="50C27CEC"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修</w:t>
            </w:r>
          </w:p>
          <w:p w14:paraId="503F527C"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课</w:t>
            </w:r>
          </w:p>
        </w:tc>
        <w:tc>
          <w:tcPr>
            <w:tcW w:w="1541" w:type="dxa"/>
            <w:gridSpan w:val="2"/>
            <w:vMerge w:val="restart"/>
            <w:noWrap/>
            <w:tcMar>
              <w:left w:w="57" w:type="dxa"/>
              <w:right w:w="57" w:type="dxa"/>
            </w:tcMar>
            <w:vAlign w:val="center"/>
          </w:tcPr>
          <w:p w14:paraId="284C3657"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通识课程</w:t>
            </w:r>
          </w:p>
        </w:tc>
        <w:tc>
          <w:tcPr>
            <w:tcW w:w="1504" w:type="dxa"/>
            <w:noWrap/>
            <w:tcMar>
              <w:left w:w="57" w:type="dxa"/>
              <w:right w:w="57" w:type="dxa"/>
            </w:tcMar>
            <w:vAlign w:val="center"/>
          </w:tcPr>
          <w:p w14:paraId="0ECD7289"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7AAFBDD2"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思想道德修养与法律基础、廉洁修身</w:t>
            </w:r>
          </w:p>
        </w:tc>
        <w:tc>
          <w:tcPr>
            <w:tcW w:w="707" w:type="dxa"/>
            <w:shd w:val="clear" w:color="auto" w:fill="auto"/>
            <w:noWrap/>
            <w:tcMar>
              <w:left w:w="57" w:type="dxa"/>
              <w:right w:w="57" w:type="dxa"/>
            </w:tcMar>
            <w:vAlign w:val="center"/>
          </w:tcPr>
          <w:p w14:paraId="43120924"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25F57AA1"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72</w:t>
            </w:r>
          </w:p>
        </w:tc>
      </w:tr>
      <w:tr w:rsidR="00344A59" w14:paraId="0D353B8D" w14:textId="77777777">
        <w:trPr>
          <w:trHeight w:val="90"/>
        </w:trPr>
        <w:tc>
          <w:tcPr>
            <w:tcW w:w="623" w:type="dxa"/>
            <w:shd w:val="clear" w:color="auto" w:fill="auto"/>
            <w:noWrap/>
            <w:tcMar>
              <w:left w:w="57" w:type="dxa"/>
              <w:right w:w="57" w:type="dxa"/>
            </w:tcMar>
          </w:tcPr>
          <w:p w14:paraId="7F3754F1"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2</w:t>
            </w:r>
          </w:p>
        </w:tc>
        <w:tc>
          <w:tcPr>
            <w:tcW w:w="566" w:type="dxa"/>
            <w:vMerge/>
            <w:shd w:val="clear" w:color="auto" w:fill="auto"/>
            <w:noWrap/>
            <w:tcMar>
              <w:left w:w="57" w:type="dxa"/>
              <w:right w:w="57" w:type="dxa"/>
            </w:tcMar>
            <w:vAlign w:val="center"/>
          </w:tcPr>
          <w:p w14:paraId="08C28E0D"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2AD03CCD"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11B9412B"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0B05C70C"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毛泽东思想和中国特色社会主义理论概论</w:t>
            </w:r>
          </w:p>
        </w:tc>
        <w:tc>
          <w:tcPr>
            <w:tcW w:w="707" w:type="dxa"/>
            <w:shd w:val="clear" w:color="auto" w:fill="auto"/>
            <w:noWrap/>
            <w:tcMar>
              <w:left w:w="57" w:type="dxa"/>
              <w:right w:w="57" w:type="dxa"/>
            </w:tcMar>
            <w:vAlign w:val="center"/>
          </w:tcPr>
          <w:p w14:paraId="77B1C237"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7974B449"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76</w:t>
            </w:r>
          </w:p>
        </w:tc>
      </w:tr>
      <w:tr w:rsidR="00344A59" w14:paraId="56CA9FAA" w14:textId="77777777">
        <w:trPr>
          <w:trHeight w:val="90"/>
        </w:trPr>
        <w:tc>
          <w:tcPr>
            <w:tcW w:w="623" w:type="dxa"/>
            <w:shd w:val="clear" w:color="auto" w:fill="auto"/>
            <w:noWrap/>
            <w:tcMar>
              <w:left w:w="57" w:type="dxa"/>
              <w:right w:w="57" w:type="dxa"/>
            </w:tcMar>
          </w:tcPr>
          <w:p w14:paraId="4E3A3A68"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3</w:t>
            </w:r>
          </w:p>
        </w:tc>
        <w:tc>
          <w:tcPr>
            <w:tcW w:w="566" w:type="dxa"/>
            <w:vMerge/>
            <w:shd w:val="clear" w:color="auto" w:fill="auto"/>
            <w:noWrap/>
            <w:tcMar>
              <w:left w:w="57" w:type="dxa"/>
              <w:right w:w="57" w:type="dxa"/>
            </w:tcMar>
            <w:vAlign w:val="center"/>
          </w:tcPr>
          <w:p w14:paraId="2ADF8BBD"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5D0090F9"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79C68CF3"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511A4714"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形势与政策</w:t>
            </w:r>
          </w:p>
        </w:tc>
        <w:tc>
          <w:tcPr>
            <w:tcW w:w="707" w:type="dxa"/>
            <w:shd w:val="clear" w:color="auto" w:fill="auto"/>
            <w:noWrap/>
            <w:tcMar>
              <w:left w:w="57" w:type="dxa"/>
              <w:right w:w="57" w:type="dxa"/>
            </w:tcMar>
            <w:vAlign w:val="center"/>
          </w:tcPr>
          <w:p w14:paraId="7825AD65"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5879E171"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40</w:t>
            </w:r>
          </w:p>
        </w:tc>
      </w:tr>
      <w:tr w:rsidR="00344A59" w14:paraId="2606F70D" w14:textId="77777777">
        <w:trPr>
          <w:trHeight w:val="90"/>
        </w:trPr>
        <w:tc>
          <w:tcPr>
            <w:tcW w:w="623" w:type="dxa"/>
            <w:shd w:val="clear" w:color="auto" w:fill="auto"/>
            <w:noWrap/>
            <w:tcMar>
              <w:left w:w="57" w:type="dxa"/>
              <w:right w:w="57" w:type="dxa"/>
            </w:tcMar>
          </w:tcPr>
          <w:p w14:paraId="365C2103"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4</w:t>
            </w:r>
          </w:p>
        </w:tc>
        <w:tc>
          <w:tcPr>
            <w:tcW w:w="566" w:type="dxa"/>
            <w:vMerge/>
            <w:shd w:val="clear" w:color="auto" w:fill="auto"/>
            <w:noWrap/>
            <w:tcMar>
              <w:left w:w="57" w:type="dxa"/>
              <w:right w:w="57" w:type="dxa"/>
            </w:tcMar>
            <w:vAlign w:val="center"/>
          </w:tcPr>
          <w:p w14:paraId="076B4B48"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3A33BECE"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6E2BC0C5"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1F8F40E7"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马克思主义中国化进程与青年使命担当</w:t>
            </w:r>
          </w:p>
        </w:tc>
        <w:tc>
          <w:tcPr>
            <w:tcW w:w="707" w:type="dxa"/>
            <w:shd w:val="clear" w:color="auto" w:fill="auto"/>
            <w:noWrap/>
            <w:tcMar>
              <w:left w:w="57" w:type="dxa"/>
              <w:right w:w="57" w:type="dxa"/>
            </w:tcMar>
            <w:vAlign w:val="center"/>
          </w:tcPr>
          <w:p w14:paraId="55B990CB"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4AF4A266"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38</w:t>
            </w:r>
          </w:p>
        </w:tc>
      </w:tr>
      <w:tr w:rsidR="00344A59" w14:paraId="2ECCB103" w14:textId="77777777">
        <w:trPr>
          <w:trHeight w:val="90"/>
        </w:trPr>
        <w:tc>
          <w:tcPr>
            <w:tcW w:w="623" w:type="dxa"/>
            <w:shd w:val="clear" w:color="auto" w:fill="auto"/>
            <w:noWrap/>
            <w:tcMar>
              <w:left w:w="57" w:type="dxa"/>
              <w:right w:w="57" w:type="dxa"/>
            </w:tcMar>
          </w:tcPr>
          <w:p w14:paraId="744078F3"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5</w:t>
            </w:r>
          </w:p>
        </w:tc>
        <w:tc>
          <w:tcPr>
            <w:tcW w:w="566" w:type="dxa"/>
            <w:vMerge/>
            <w:shd w:val="clear" w:color="auto" w:fill="auto"/>
            <w:noWrap/>
            <w:tcMar>
              <w:left w:w="57" w:type="dxa"/>
              <w:right w:w="57" w:type="dxa"/>
            </w:tcMar>
            <w:vAlign w:val="center"/>
          </w:tcPr>
          <w:p w14:paraId="686CEA33"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3561A455"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7DEA29BE"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1B504833"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电气专业英语</w:t>
            </w:r>
          </w:p>
        </w:tc>
        <w:tc>
          <w:tcPr>
            <w:tcW w:w="707" w:type="dxa"/>
            <w:shd w:val="clear" w:color="auto" w:fill="auto"/>
            <w:noWrap/>
            <w:tcMar>
              <w:left w:w="57" w:type="dxa"/>
              <w:right w:w="57" w:type="dxa"/>
            </w:tcMar>
            <w:vAlign w:val="center"/>
          </w:tcPr>
          <w:p w14:paraId="71EE8ED6"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67EA9E6D"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76</w:t>
            </w:r>
          </w:p>
        </w:tc>
      </w:tr>
      <w:tr w:rsidR="00344A59" w14:paraId="4CB1981C" w14:textId="77777777">
        <w:trPr>
          <w:trHeight w:val="90"/>
        </w:trPr>
        <w:tc>
          <w:tcPr>
            <w:tcW w:w="623" w:type="dxa"/>
            <w:shd w:val="clear" w:color="auto" w:fill="auto"/>
            <w:noWrap/>
            <w:tcMar>
              <w:left w:w="57" w:type="dxa"/>
              <w:right w:w="57" w:type="dxa"/>
            </w:tcMar>
          </w:tcPr>
          <w:p w14:paraId="7DAF8BC4"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6</w:t>
            </w:r>
          </w:p>
        </w:tc>
        <w:tc>
          <w:tcPr>
            <w:tcW w:w="566" w:type="dxa"/>
            <w:vMerge/>
            <w:shd w:val="clear" w:color="auto" w:fill="auto"/>
            <w:noWrap/>
            <w:tcMar>
              <w:left w:w="57" w:type="dxa"/>
              <w:right w:w="57" w:type="dxa"/>
            </w:tcMar>
            <w:vAlign w:val="center"/>
          </w:tcPr>
          <w:p w14:paraId="5291C993"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3DEEF17B"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12B2D6CD"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71E72526"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计算机应用基础</w:t>
            </w:r>
          </w:p>
        </w:tc>
        <w:tc>
          <w:tcPr>
            <w:tcW w:w="707" w:type="dxa"/>
            <w:shd w:val="clear" w:color="auto" w:fill="auto"/>
            <w:noWrap/>
            <w:tcMar>
              <w:left w:w="57" w:type="dxa"/>
              <w:right w:w="57" w:type="dxa"/>
            </w:tcMar>
            <w:vAlign w:val="center"/>
          </w:tcPr>
          <w:p w14:paraId="4B89293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67FF6AD0"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36</w:t>
            </w:r>
          </w:p>
        </w:tc>
      </w:tr>
      <w:tr w:rsidR="00344A59" w14:paraId="38AB011E" w14:textId="77777777">
        <w:trPr>
          <w:trHeight w:val="90"/>
        </w:trPr>
        <w:tc>
          <w:tcPr>
            <w:tcW w:w="623" w:type="dxa"/>
            <w:shd w:val="clear" w:color="auto" w:fill="auto"/>
            <w:noWrap/>
            <w:tcMar>
              <w:left w:w="57" w:type="dxa"/>
              <w:right w:w="57" w:type="dxa"/>
            </w:tcMar>
          </w:tcPr>
          <w:p w14:paraId="54254F40"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7</w:t>
            </w:r>
          </w:p>
        </w:tc>
        <w:tc>
          <w:tcPr>
            <w:tcW w:w="566" w:type="dxa"/>
            <w:vMerge/>
            <w:shd w:val="clear" w:color="auto" w:fill="auto"/>
            <w:noWrap/>
            <w:tcMar>
              <w:left w:w="57" w:type="dxa"/>
              <w:right w:w="57" w:type="dxa"/>
            </w:tcMar>
            <w:vAlign w:val="center"/>
          </w:tcPr>
          <w:p w14:paraId="365E255D" w14:textId="77777777" w:rsidR="00344A59" w:rsidRDefault="00344A59">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54CC35D4" w14:textId="77777777" w:rsidR="00344A59" w:rsidRDefault="00344A59">
            <w:pPr>
              <w:adjustRightInd w:val="0"/>
              <w:snapToGrid w:val="0"/>
              <w:rPr>
                <w:rFonts w:asciiTheme="minorEastAsia" w:hAnsiTheme="minorEastAsia"/>
                <w:szCs w:val="21"/>
              </w:rPr>
            </w:pPr>
          </w:p>
        </w:tc>
        <w:tc>
          <w:tcPr>
            <w:tcW w:w="1504" w:type="dxa"/>
            <w:noWrap/>
            <w:tcMar>
              <w:left w:w="57" w:type="dxa"/>
              <w:right w:w="57" w:type="dxa"/>
            </w:tcMar>
            <w:vAlign w:val="center"/>
          </w:tcPr>
          <w:p w14:paraId="3939E613" w14:textId="77777777" w:rsidR="00344A59" w:rsidRDefault="00344A59">
            <w:pPr>
              <w:adjustRightInd w:val="0"/>
              <w:snapToGrid w:val="0"/>
              <w:rPr>
                <w:rFonts w:asciiTheme="minorEastAsia" w:hAnsiTheme="minorEastAsia"/>
                <w:szCs w:val="21"/>
              </w:rPr>
            </w:pPr>
          </w:p>
        </w:tc>
        <w:tc>
          <w:tcPr>
            <w:tcW w:w="2746" w:type="dxa"/>
            <w:noWrap/>
            <w:tcMar>
              <w:left w:w="57" w:type="dxa"/>
              <w:right w:w="57" w:type="dxa"/>
            </w:tcMar>
            <w:vAlign w:val="center"/>
          </w:tcPr>
          <w:p w14:paraId="7D3C3B7E"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数学</w:t>
            </w:r>
          </w:p>
        </w:tc>
        <w:tc>
          <w:tcPr>
            <w:tcW w:w="707" w:type="dxa"/>
            <w:shd w:val="clear" w:color="auto" w:fill="auto"/>
            <w:noWrap/>
            <w:tcMar>
              <w:left w:w="57" w:type="dxa"/>
              <w:right w:w="57" w:type="dxa"/>
            </w:tcMar>
            <w:vAlign w:val="center"/>
          </w:tcPr>
          <w:p w14:paraId="0AC353C0"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0270B3B6"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344A59" w14:paraId="33F70B0C" w14:textId="77777777">
        <w:trPr>
          <w:trHeight w:val="90"/>
        </w:trPr>
        <w:tc>
          <w:tcPr>
            <w:tcW w:w="623" w:type="dxa"/>
            <w:shd w:val="clear" w:color="auto" w:fill="auto"/>
            <w:noWrap/>
            <w:tcMar>
              <w:left w:w="57" w:type="dxa"/>
              <w:right w:w="57" w:type="dxa"/>
            </w:tcMar>
          </w:tcPr>
          <w:p w14:paraId="1356B7FE"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8</w:t>
            </w:r>
          </w:p>
        </w:tc>
        <w:tc>
          <w:tcPr>
            <w:tcW w:w="566" w:type="dxa"/>
            <w:vMerge/>
            <w:shd w:val="clear" w:color="auto" w:fill="auto"/>
            <w:noWrap/>
            <w:tcMar>
              <w:left w:w="57" w:type="dxa"/>
              <w:right w:w="57" w:type="dxa"/>
            </w:tcMar>
            <w:vAlign w:val="center"/>
          </w:tcPr>
          <w:p w14:paraId="00DD3876"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41CBA849"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3D03D2CF"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56BB2FC8"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大学生创新创业教育</w:t>
            </w:r>
          </w:p>
        </w:tc>
        <w:tc>
          <w:tcPr>
            <w:tcW w:w="707" w:type="dxa"/>
            <w:shd w:val="clear" w:color="auto" w:fill="auto"/>
            <w:noWrap/>
            <w:tcMar>
              <w:left w:w="57" w:type="dxa"/>
              <w:right w:w="57" w:type="dxa"/>
            </w:tcMar>
            <w:vAlign w:val="center"/>
          </w:tcPr>
          <w:p w14:paraId="6624EAA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314B61E3"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38</w:t>
            </w:r>
          </w:p>
        </w:tc>
      </w:tr>
      <w:tr w:rsidR="00344A59" w14:paraId="6B7FADAA" w14:textId="77777777">
        <w:trPr>
          <w:trHeight w:val="90"/>
        </w:trPr>
        <w:tc>
          <w:tcPr>
            <w:tcW w:w="623" w:type="dxa"/>
            <w:shd w:val="clear" w:color="auto" w:fill="auto"/>
            <w:noWrap/>
            <w:tcMar>
              <w:left w:w="57" w:type="dxa"/>
              <w:right w:w="57" w:type="dxa"/>
            </w:tcMar>
          </w:tcPr>
          <w:p w14:paraId="276F8D13"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9</w:t>
            </w:r>
          </w:p>
        </w:tc>
        <w:tc>
          <w:tcPr>
            <w:tcW w:w="566" w:type="dxa"/>
            <w:vMerge/>
            <w:shd w:val="clear" w:color="auto" w:fill="auto"/>
            <w:noWrap/>
            <w:tcMar>
              <w:left w:w="57" w:type="dxa"/>
              <w:right w:w="57" w:type="dxa"/>
            </w:tcMar>
            <w:vAlign w:val="center"/>
          </w:tcPr>
          <w:p w14:paraId="7D83D0D7"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44EFB820"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3B776C62"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6F85AD63"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军事理论</w:t>
            </w:r>
          </w:p>
        </w:tc>
        <w:tc>
          <w:tcPr>
            <w:tcW w:w="707" w:type="dxa"/>
            <w:shd w:val="clear" w:color="auto" w:fill="auto"/>
            <w:noWrap/>
            <w:tcMar>
              <w:left w:w="57" w:type="dxa"/>
              <w:right w:w="57" w:type="dxa"/>
            </w:tcMar>
            <w:vAlign w:val="center"/>
          </w:tcPr>
          <w:p w14:paraId="76599B3C"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66A538C4"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32</w:t>
            </w:r>
          </w:p>
        </w:tc>
      </w:tr>
      <w:tr w:rsidR="00344A59" w14:paraId="481B0AFC" w14:textId="77777777">
        <w:trPr>
          <w:trHeight w:val="90"/>
        </w:trPr>
        <w:tc>
          <w:tcPr>
            <w:tcW w:w="623" w:type="dxa"/>
            <w:shd w:val="clear" w:color="auto" w:fill="auto"/>
            <w:noWrap/>
            <w:tcMar>
              <w:left w:w="57" w:type="dxa"/>
              <w:right w:w="57" w:type="dxa"/>
            </w:tcMar>
          </w:tcPr>
          <w:p w14:paraId="1C363345"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10</w:t>
            </w:r>
          </w:p>
        </w:tc>
        <w:tc>
          <w:tcPr>
            <w:tcW w:w="566" w:type="dxa"/>
            <w:vMerge/>
            <w:shd w:val="clear" w:color="auto" w:fill="auto"/>
            <w:noWrap/>
            <w:tcMar>
              <w:left w:w="57" w:type="dxa"/>
              <w:right w:w="57" w:type="dxa"/>
            </w:tcMar>
            <w:vAlign w:val="center"/>
          </w:tcPr>
          <w:p w14:paraId="66598FBE"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14EC5646"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49B684A2"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7A0B2672"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中国传统文化</w:t>
            </w:r>
          </w:p>
        </w:tc>
        <w:tc>
          <w:tcPr>
            <w:tcW w:w="707" w:type="dxa"/>
            <w:shd w:val="clear" w:color="auto" w:fill="auto"/>
            <w:noWrap/>
            <w:tcMar>
              <w:left w:w="57" w:type="dxa"/>
              <w:right w:w="57" w:type="dxa"/>
            </w:tcMar>
            <w:vAlign w:val="center"/>
          </w:tcPr>
          <w:p w14:paraId="18CEDD53"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530D8102"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18</w:t>
            </w:r>
          </w:p>
        </w:tc>
      </w:tr>
      <w:tr w:rsidR="00344A59" w14:paraId="4A60389A" w14:textId="77777777">
        <w:trPr>
          <w:trHeight w:val="90"/>
        </w:trPr>
        <w:tc>
          <w:tcPr>
            <w:tcW w:w="623" w:type="dxa"/>
            <w:shd w:val="clear" w:color="auto" w:fill="auto"/>
            <w:noWrap/>
            <w:tcMar>
              <w:left w:w="57" w:type="dxa"/>
              <w:right w:w="57" w:type="dxa"/>
            </w:tcMar>
          </w:tcPr>
          <w:p w14:paraId="5081368B"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11</w:t>
            </w:r>
          </w:p>
        </w:tc>
        <w:tc>
          <w:tcPr>
            <w:tcW w:w="566" w:type="dxa"/>
            <w:vMerge/>
            <w:shd w:val="clear" w:color="auto" w:fill="auto"/>
            <w:noWrap/>
            <w:tcMar>
              <w:left w:w="57" w:type="dxa"/>
              <w:right w:w="57" w:type="dxa"/>
            </w:tcMar>
            <w:vAlign w:val="center"/>
          </w:tcPr>
          <w:p w14:paraId="081659E7"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5C839981"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3FA4D89C"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32169DFB"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大学生职业生涯规划</w:t>
            </w:r>
          </w:p>
        </w:tc>
        <w:tc>
          <w:tcPr>
            <w:tcW w:w="707" w:type="dxa"/>
            <w:shd w:val="clear" w:color="auto" w:fill="auto"/>
            <w:noWrap/>
            <w:tcMar>
              <w:left w:w="57" w:type="dxa"/>
              <w:right w:w="57" w:type="dxa"/>
            </w:tcMar>
            <w:vAlign w:val="center"/>
          </w:tcPr>
          <w:p w14:paraId="28B780B3"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22D116B1"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38</w:t>
            </w:r>
          </w:p>
        </w:tc>
      </w:tr>
      <w:tr w:rsidR="00344A59" w14:paraId="6151AE8C" w14:textId="77777777">
        <w:trPr>
          <w:trHeight w:val="90"/>
        </w:trPr>
        <w:tc>
          <w:tcPr>
            <w:tcW w:w="623" w:type="dxa"/>
            <w:shd w:val="clear" w:color="auto" w:fill="auto"/>
            <w:noWrap/>
            <w:tcMar>
              <w:left w:w="57" w:type="dxa"/>
              <w:right w:w="57" w:type="dxa"/>
            </w:tcMar>
          </w:tcPr>
          <w:p w14:paraId="68683D8A"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12</w:t>
            </w:r>
          </w:p>
        </w:tc>
        <w:tc>
          <w:tcPr>
            <w:tcW w:w="566" w:type="dxa"/>
            <w:vMerge/>
            <w:shd w:val="clear" w:color="auto" w:fill="auto"/>
            <w:noWrap/>
            <w:tcMar>
              <w:left w:w="57" w:type="dxa"/>
              <w:right w:w="57" w:type="dxa"/>
            </w:tcMar>
            <w:vAlign w:val="center"/>
          </w:tcPr>
          <w:p w14:paraId="020DCFEC"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66EE3CB7"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5C9C2A39"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6E0CB335"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大学生心理健康教育</w:t>
            </w:r>
          </w:p>
        </w:tc>
        <w:tc>
          <w:tcPr>
            <w:tcW w:w="707" w:type="dxa"/>
            <w:shd w:val="clear" w:color="auto" w:fill="auto"/>
            <w:noWrap/>
            <w:tcMar>
              <w:left w:w="57" w:type="dxa"/>
              <w:right w:w="57" w:type="dxa"/>
            </w:tcMar>
            <w:vAlign w:val="center"/>
          </w:tcPr>
          <w:p w14:paraId="7843E4AC"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5FA89464"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36</w:t>
            </w:r>
          </w:p>
        </w:tc>
      </w:tr>
      <w:tr w:rsidR="00344A59" w14:paraId="2D182A7A" w14:textId="77777777">
        <w:trPr>
          <w:trHeight w:val="90"/>
        </w:trPr>
        <w:tc>
          <w:tcPr>
            <w:tcW w:w="623" w:type="dxa"/>
            <w:shd w:val="clear" w:color="auto" w:fill="auto"/>
            <w:noWrap/>
            <w:tcMar>
              <w:left w:w="57" w:type="dxa"/>
              <w:right w:w="57" w:type="dxa"/>
            </w:tcMar>
          </w:tcPr>
          <w:p w14:paraId="15A2121F"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13</w:t>
            </w:r>
          </w:p>
        </w:tc>
        <w:tc>
          <w:tcPr>
            <w:tcW w:w="566" w:type="dxa"/>
            <w:vMerge/>
            <w:shd w:val="clear" w:color="auto" w:fill="auto"/>
            <w:noWrap/>
            <w:tcMar>
              <w:left w:w="57" w:type="dxa"/>
              <w:right w:w="57" w:type="dxa"/>
            </w:tcMar>
            <w:vAlign w:val="center"/>
          </w:tcPr>
          <w:p w14:paraId="059DD9E6"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13BD0D98"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56BF4D2B"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0400595E"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入学教育、毕业教育</w:t>
            </w:r>
          </w:p>
        </w:tc>
        <w:tc>
          <w:tcPr>
            <w:tcW w:w="707" w:type="dxa"/>
            <w:shd w:val="clear" w:color="auto" w:fill="auto"/>
            <w:noWrap/>
            <w:tcMar>
              <w:left w:w="57" w:type="dxa"/>
              <w:right w:w="57" w:type="dxa"/>
            </w:tcMar>
            <w:vAlign w:val="center"/>
          </w:tcPr>
          <w:p w14:paraId="1C713076"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3D5CD305"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18</w:t>
            </w:r>
          </w:p>
        </w:tc>
      </w:tr>
      <w:tr w:rsidR="00344A59" w14:paraId="67D779EC" w14:textId="77777777">
        <w:trPr>
          <w:trHeight w:val="90"/>
        </w:trPr>
        <w:tc>
          <w:tcPr>
            <w:tcW w:w="623" w:type="dxa"/>
            <w:shd w:val="clear" w:color="auto" w:fill="auto"/>
            <w:noWrap/>
            <w:tcMar>
              <w:left w:w="57" w:type="dxa"/>
              <w:right w:w="57" w:type="dxa"/>
            </w:tcMar>
          </w:tcPr>
          <w:p w14:paraId="132264FD" w14:textId="77777777" w:rsidR="00344A59" w:rsidRDefault="00731C97">
            <w:pPr>
              <w:adjustRightInd w:val="0"/>
              <w:snapToGrid w:val="0"/>
              <w:rPr>
                <w:rFonts w:asciiTheme="minorEastAsia" w:hAnsiTheme="minorEastAsia"/>
                <w:szCs w:val="21"/>
              </w:rPr>
            </w:pPr>
            <w:r>
              <w:rPr>
                <w:rFonts w:asciiTheme="minorEastAsia" w:hAnsiTheme="minorEastAsia" w:hint="eastAsia"/>
                <w:szCs w:val="21"/>
              </w:rPr>
              <w:t>14</w:t>
            </w:r>
          </w:p>
        </w:tc>
        <w:tc>
          <w:tcPr>
            <w:tcW w:w="566" w:type="dxa"/>
            <w:vMerge/>
            <w:shd w:val="clear" w:color="auto" w:fill="auto"/>
            <w:noWrap/>
            <w:tcMar>
              <w:left w:w="57" w:type="dxa"/>
              <w:right w:w="57" w:type="dxa"/>
            </w:tcMar>
            <w:vAlign w:val="center"/>
          </w:tcPr>
          <w:p w14:paraId="2988E925" w14:textId="77777777" w:rsidR="00344A59" w:rsidRDefault="00344A59">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046502DE" w14:textId="77777777" w:rsidR="00344A59" w:rsidRDefault="00344A59">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322BAAA2" w14:textId="77777777" w:rsidR="00344A59" w:rsidRDefault="00344A59">
            <w:pPr>
              <w:rPr>
                <w:rFonts w:asciiTheme="minorEastAsia" w:hAnsiTheme="minorEastAsia"/>
                <w:szCs w:val="21"/>
              </w:rPr>
            </w:pPr>
          </w:p>
        </w:tc>
        <w:tc>
          <w:tcPr>
            <w:tcW w:w="2746" w:type="dxa"/>
            <w:noWrap/>
            <w:tcMar>
              <w:left w:w="57" w:type="dxa"/>
              <w:right w:w="57" w:type="dxa"/>
            </w:tcMar>
            <w:vAlign w:val="center"/>
          </w:tcPr>
          <w:p w14:paraId="503DD43B"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社会实践、社会调查</w:t>
            </w:r>
          </w:p>
        </w:tc>
        <w:tc>
          <w:tcPr>
            <w:tcW w:w="707" w:type="dxa"/>
            <w:shd w:val="clear" w:color="auto" w:fill="auto"/>
            <w:noWrap/>
            <w:tcMar>
              <w:left w:w="57" w:type="dxa"/>
              <w:right w:w="57" w:type="dxa"/>
            </w:tcMar>
            <w:vAlign w:val="center"/>
          </w:tcPr>
          <w:p w14:paraId="6F03AAEE" w14:textId="77777777" w:rsidR="00344A59" w:rsidRDefault="00731C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7AC161F2"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30</w:t>
            </w:r>
          </w:p>
        </w:tc>
      </w:tr>
      <w:tr w:rsidR="00344A59" w14:paraId="3F2BC8A0" w14:textId="77777777">
        <w:trPr>
          <w:trHeight w:val="90"/>
        </w:trPr>
        <w:tc>
          <w:tcPr>
            <w:tcW w:w="623" w:type="dxa"/>
            <w:shd w:val="clear" w:color="auto" w:fill="auto"/>
            <w:noWrap/>
            <w:tcMar>
              <w:left w:w="57" w:type="dxa"/>
              <w:right w:w="57" w:type="dxa"/>
            </w:tcMar>
          </w:tcPr>
          <w:p w14:paraId="506D3A0F"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15</w:t>
            </w:r>
          </w:p>
        </w:tc>
        <w:tc>
          <w:tcPr>
            <w:tcW w:w="566" w:type="dxa"/>
            <w:vMerge/>
            <w:shd w:val="clear" w:color="auto" w:fill="auto"/>
            <w:noWrap/>
            <w:tcMar>
              <w:left w:w="57" w:type="dxa"/>
              <w:right w:w="57" w:type="dxa"/>
            </w:tcMar>
            <w:vAlign w:val="center"/>
          </w:tcPr>
          <w:p w14:paraId="09593DCD"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val="restart"/>
            <w:noWrap/>
            <w:tcMar>
              <w:left w:w="57" w:type="dxa"/>
              <w:right w:w="57" w:type="dxa"/>
            </w:tcMar>
            <w:vAlign w:val="center"/>
          </w:tcPr>
          <w:p w14:paraId="3FA4879D"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专业技术平台课程</w:t>
            </w:r>
          </w:p>
        </w:tc>
        <w:tc>
          <w:tcPr>
            <w:tcW w:w="1504" w:type="dxa"/>
            <w:noWrap/>
            <w:tcMar>
              <w:left w:w="57" w:type="dxa"/>
              <w:right w:w="57" w:type="dxa"/>
            </w:tcMar>
            <w:vAlign w:val="center"/>
          </w:tcPr>
          <w:p w14:paraId="25F356F9"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35C4622"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机械制图</w:t>
            </w:r>
          </w:p>
        </w:tc>
        <w:tc>
          <w:tcPr>
            <w:tcW w:w="707" w:type="dxa"/>
            <w:shd w:val="clear" w:color="auto" w:fill="auto"/>
            <w:noWrap/>
            <w:tcMar>
              <w:left w:w="57" w:type="dxa"/>
              <w:right w:w="57" w:type="dxa"/>
            </w:tcMar>
            <w:vAlign w:val="center"/>
          </w:tcPr>
          <w:p w14:paraId="05FB3842"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11A9EE6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72</w:t>
            </w:r>
          </w:p>
        </w:tc>
      </w:tr>
      <w:tr w:rsidR="00344A59" w14:paraId="733BF1BC" w14:textId="77777777">
        <w:trPr>
          <w:trHeight w:val="90"/>
        </w:trPr>
        <w:tc>
          <w:tcPr>
            <w:tcW w:w="623" w:type="dxa"/>
            <w:shd w:val="clear" w:color="auto" w:fill="auto"/>
            <w:noWrap/>
            <w:tcMar>
              <w:left w:w="57" w:type="dxa"/>
              <w:right w:w="57" w:type="dxa"/>
            </w:tcMar>
          </w:tcPr>
          <w:p w14:paraId="0DBC687C"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16</w:t>
            </w:r>
          </w:p>
        </w:tc>
        <w:tc>
          <w:tcPr>
            <w:tcW w:w="566" w:type="dxa"/>
            <w:vMerge/>
            <w:shd w:val="clear" w:color="auto" w:fill="auto"/>
            <w:noWrap/>
            <w:tcMar>
              <w:left w:w="57" w:type="dxa"/>
              <w:right w:w="57" w:type="dxa"/>
            </w:tcMar>
            <w:vAlign w:val="center"/>
          </w:tcPr>
          <w:p w14:paraId="10012608"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171CB13D"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2C82AB5"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41B286A"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电工电子技术</w:t>
            </w:r>
          </w:p>
        </w:tc>
        <w:tc>
          <w:tcPr>
            <w:tcW w:w="707" w:type="dxa"/>
            <w:shd w:val="clear" w:color="auto" w:fill="auto"/>
            <w:noWrap/>
            <w:tcMar>
              <w:left w:w="57" w:type="dxa"/>
              <w:right w:w="57" w:type="dxa"/>
            </w:tcMar>
            <w:vAlign w:val="center"/>
          </w:tcPr>
          <w:p w14:paraId="70EA28F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6233AB35"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72</w:t>
            </w:r>
          </w:p>
        </w:tc>
      </w:tr>
      <w:tr w:rsidR="00344A59" w14:paraId="770B4531" w14:textId="77777777">
        <w:trPr>
          <w:trHeight w:val="90"/>
        </w:trPr>
        <w:tc>
          <w:tcPr>
            <w:tcW w:w="623" w:type="dxa"/>
            <w:shd w:val="clear" w:color="auto" w:fill="auto"/>
            <w:noWrap/>
            <w:tcMar>
              <w:left w:w="57" w:type="dxa"/>
              <w:right w:w="57" w:type="dxa"/>
            </w:tcMar>
          </w:tcPr>
          <w:p w14:paraId="5DB59F33"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17</w:t>
            </w:r>
          </w:p>
        </w:tc>
        <w:tc>
          <w:tcPr>
            <w:tcW w:w="566" w:type="dxa"/>
            <w:vMerge/>
            <w:shd w:val="clear" w:color="auto" w:fill="auto"/>
            <w:noWrap/>
            <w:tcMar>
              <w:left w:w="57" w:type="dxa"/>
              <w:right w:w="57" w:type="dxa"/>
            </w:tcMar>
            <w:vAlign w:val="center"/>
          </w:tcPr>
          <w:p w14:paraId="1BA94291"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476B82C0"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0283E3EF"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8CBF5AF"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自动控制系统</w:t>
            </w:r>
          </w:p>
        </w:tc>
        <w:tc>
          <w:tcPr>
            <w:tcW w:w="707" w:type="dxa"/>
            <w:shd w:val="clear" w:color="auto" w:fill="auto"/>
            <w:noWrap/>
            <w:tcMar>
              <w:left w:w="57" w:type="dxa"/>
              <w:right w:w="57" w:type="dxa"/>
            </w:tcMar>
            <w:vAlign w:val="center"/>
          </w:tcPr>
          <w:p w14:paraId="639CF45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1756C689"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344A59" w14:paraId="29336FCB" w14:textId="77777777">
        <w:trPr>
          <w:trHeight w:val="90"/>
        </w:trPr>
        <w:tc>
          <w:tcPr>
            <w:tcW w:w="623" w:type="dxa"/>
            <w:shd w:val="clear" w:color="auto" w:fill="auto"/>
            <w:noWrap/>
            <w:tcMar>
              <w:left w:w="57" w:type="dxa"/>
              <w:right w:w="57" w:type="dxa"/>
            </w:tcMar>
          </w:tcPr>
          <w:p w14:paraId="066A5753"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18</w:t>
            </w:r>
          </w:p>
        </w:tc>
        <w:tc>
          <w:tcPr>
            <w:tcW w:w="566" w:type="dxa"/>
            <w:vMerge/>
            <w:shd w:val="clear" w:color="auto" w:fill="auto"/>
            <w:noWrap/>
            <w:tcMar>
              <w:left w:w="57" w:type="dxa"/>
              <w:right w:w="57" w:type="dxa"/>
            </w:tcMar>
            <w:vAlign w:val="center"/>
          </w:tcPr>
          <w:p w14:paraId="38A4BBA2"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22BEFD56"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4098AA9"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D1934A2"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数字电路</w:t>
            </w:r>
          </w:p>
        </w:tc>
        <w:tc>
          <w:tcPr>
            <w:tcW w:w="707" w:type="dxa"/>
            <w:shd w:val="clear" w:color="auto" w:fill="auto"/>
            <w:noWrap/>
            <w:tcMar>
              <w:left w:w="57" w:type="dxa"/>
              <w:right w:w="57" w:type="dxa"/>
            </w:tcMar>
            <w:vAlign w:val="center"/>
          </w:tcPr>
          <w:p w14:paraId="5B051061"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6C5237CC"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7A30C4B8" w14:textId="77777777">
        <w:trPr>
          <w:trHeight w:val="90"/>
        </w:trPr>
        <w:tc>
          <w:tcPr>
            <w:tcW w:w="623" w:type="dxa"/>
            <w:shd w:val="clear" w:color="auto" w:fill="auto"/>
            <w:noWrap/>
            <w:tcMar>
              <w:left w:w="57" w:type="dxa"/>
              <w:right w:w="57" w:type="dxa"/>
            </w:tcMar>
          </w:tcPr>
          <w:p w14:paraId="35547AC4"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19</w:t>
            </w:r>
          </w:p>
        </w:tc>
        <w:tc>
          <w:tcPr>
            <w:tcW w:w="566" w:type="dxa"/>
            <w:vMerge/>
            <w:shd w:val="clear" w:color="auto" w:fill="auto"/>
            <w:noWrap/>
            <w:tcMar>
              <w:left w:w="57" w:type="dxa"/>
              <w:right w:w="57" w:type="dxa"/>
            </w:tcMar>
            <w:vAlign w:val="center"/>
          </w:tcPr>
          <w:p w14:paraId="04F677A4"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7E587829"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2306B5D5"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537A6673"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液压传动与气动</w:t>
            </w:r>
          </w:p>
        </w:tc>
        <w:tc>
          <w:tcPr>
            <w:tcW w:w="707" w:type="dxa"/>
            <w:shd w:val="clear" w:color="auto" w:fill="auto"/>
            <w:noWrap/>
            <w:tcMar>
              <w:left w:w="57" w:type="dxa"/>
              <w:right w:w="57" w:type="dxa"/>
            </w:tcMar>
            <w:vAlign w:val="center"/>
          </w:tcPr>
          <w:p w14:paraId="19B91AD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6D47E533"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344A59" w14:paraId="4ECEF314" w14:textId="77777777">
        <w:trPr>
          <w:trHeight w:val="90"/>
        </w:trPr>
        <w:tc>
          <w:tcPr>
            <w:tcW w:w="623" w:type="dxa"/>
            <w:shd w:val="clear" w:color="auto" w:fill="auto"/>
            <w:noWrap/>
            <w:tcMar>
              <w:left w:w="57" w:type="dxa"/>
              <w:right w:w="57" w:type="dxa"/>
            </w:tcMar>
          </w:tcPr>
          <w:p w14:paraId="3BF7B5F7"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20</w:t>
            </w:r>
          </w:p>
        </w:tc>
        <w:tc>
          <w:tcPr>
            <w:tcW w:w="566" w:type="dxa"/>
            <w:vMerge/>
            <w:shd w:val="clear" w:color="auto" w:fill="auto"/>
            <w:noWrap/>
            <w:tcMar>
              <w:left w:w="57" w:type="dxa"/>
              <w:right w:w="57" w:type="dxa"/>
            </w:tcMar>
            <w:vAlign w:val="center"/>
          </w:tcPr>
          <w:p w14:paraId="290C8698"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60944218"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32B87A7F"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A402390"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电路分析基础</w:t>
            </w:r>
          </w:p>
        </w:tc>
        <w:tc>
          <w:tcPr>
            <w:tcW w:w="707" w:type="dxa"/>
            <w:shd w:val="clear" w:color="auto" w:fill="auto"/>
            <w:noWrap/>
            <w:tcMar>
              <w:left w:w="57" w:type="dxa"/>
              <w:right w:w="57" w:type="dxa"/>
            </w:tcMar>
            <w:vAlign w:val="center"/>
          </w:tcPr>
          <w:p w14:paraId="39A14BD1"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7BE6581B"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344A59" w14:paraId="34B6A0ED" w14:textId="77777777">
        <w:trPr>
          <w:trHeight w:val="90"/>
        </w:trPr>
        <w:tc>
          <w:tcPr>
            <w:tcW w:w="623" w:type="dxa"/>
            <w:shd w:val="clear" w:color="auto" w:fill="auto"/>
            <w:noWrap/>
            <w:tcMar>
              <w:left w:w="57" w:type="dxa"/>
              <w:right w:w="57" w:type="dxa"/>
            </w:tcMar>
          </w:tcPr>
          <w:p w14:paraId="74501610" w14:textId="77777777" w:rsidR="00344A59" w:rsidRDefault="00731C97">
            <w:pPr>
              <w:widowControl/>
              <w:textAlignment w:val="center"/>
              <w:rPr>
                <w:rFonts w:asciiTheme="minorEastAsia" w:hAnsiTheme="minorEastAsia" w:cs="仿宋"/>
                <w:kern w:val="0"/>
                <w:szCs w:val="21"/>
              </w:rPr>
            </w:pPr>
            <w:r>
              <w:rPr>
                <w:rFonts w:asciiTheme="minorEastAsia" w:hAnsiTheme="minorEastAsia" w:cs="仿宋" w:hint="eastAsia"/>
                <w:kern w:val="0"/>
                <w:szCs w:val="21"/>
              </w:rPr>
              <w:t>21</w:t>
            </w:r>
          </w:p>
        </w:tc>
        <w:tc>
          <w:tcPr>
            <w:tcW w:w="566" w:type="dxa"/>
            <w:vMerge/>
            <w:shd w:val="clear" w:color="auto" w:fill="auto"/>
            <w:noWrap/>
            <w:tcMar>
              <w:left w:w="57" w:type="dxa"/>
              <w:right w:w="57" w:type="dxa"/>
            </w:tcMar>
            <w:vAlign w:val="center"/>
          </w:tcPr>
          <w:p w14:paraId="3F6B4ECF"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12BB43BA"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3521F8F5"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358A64B"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机电一体化系统设计</w:t>
            </w:r>
          </w:p>
        </w:tc>
        <w:tc>
          <w:tcPr>
            <w:tcW w:w="707" w:type="dxa"/>
            <w:shd w:val="clear" w:color="auto" w:fill="auto"/>
            <w:noWrap/>
            <w:tcMar>
              <w:left w:w="57" w:type="dxa"/>
              <w:right w:w="57" w:type="dxa"/>
            </w:tcMar>
            <w:vAlign w:val="center"/>
          </w:tcPr>
          <w:p w14:paraId="2AF07C8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66E6862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5CA11630" w14:textId="77777777">
        <w:trPr>
          <w:trHeight w:val="90"/>
        </w:trPr>
        <w:tc>
          <w:tcPr>
            <w:tcW w:w="623" w:type="dxa"/>
            <w:shd w:val="clear" w:color="auto" w:fill="auto"/>
            <w:noWrap/>
            <w:tcMar>
              <w:left w:w="57" w:type="dxa"/>
              <w:right w:w="57" w:type="dxa"/>
            </w:tcMar>
            <w:vAlign w:val="center"/>
          </w:tcPr>
          <w:p w14:paraId="5D48747F" w14:textId="77777777" w:rsidR="00344A59" w:rsidRDefault="00344A59">
            <w:pPr>
              <w:widowControl/>
              <w:jc w:val="left"/>
              <w:textAlignment w:val="center"/>
              <w:rPr>
                <w:rFonts w:asciiTheme="minorEastAsia" w:hAnsiTheme="minorEastAsia" w:cs="仿宋"/>
                <w:kern w:val="0"/>
                <w:szCs w:val="21"/>
              </w:rPr>
            </w:pPr>
          </w:p>
        </w:tc>
        <w:tc>
          <w:tcPr>
            <w:tcW w:w="566" w:type="dxa"/>
            <w:shd w:val="clear" w:color="auto" w:fill="auto"/>
            <w:noWrap/>
            <w:tcMar>
              <w:left w:w="57" w:type="dxa"/>
              <w:right w:w="57" w:type="dxa"/>
            </w:tcMar>
            <w:vAlign w:val="center"/>
          </w:tcPr>
          <w:p w14:paraId="3FAA0228" w14:textId="77777777" w:rsidR="00344A59" w:rsidRDefault="00344A59">
            <w:pPr>
              <w:widowControl/>
              <w:jc w:val="left"/>
              <w:textAlignment w:val="center"/>
              <w:rPr>
                <w:rFonts w:asciiTheme="minorEastAsia" w:hAnsiTheme="minorEastAsia" w:cs="仿宋"/>
                <w:kern w:val="0"/>
                <w:szCs w:val="21"/>
              </w:rPr>
            </w:pPr>
          </w:p>
        </w:tc>
        <w:tc>
          <w:tcPr>
            <w:tcW w:w="1541" w:type="dxa"/>
            <w:gridSpan w:val="2"/>
            <w:noWrap/>
            <w:tcMar>
              <w:left w:w="57" w:type="dxa"/>
              <w:right w:w="57" w:type="dxa"/>
            </w:tcMar>
            <w:vAlign w:val="center"/>
          </w:tcPr>
          <w:p w14:paraId="78218016"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小计</w:t>
            </w:r>
          </w:p>
        </w:tc>
        <w:tc>
          <w:tcPr>
            <w:tcW w:w="1504" w:type="dxa"/>
            <w:noWrap/>
            <w:tcMar>
              <w:left w:w="57" w:type="dxa"/>
              <w:right w:w="57" w:type="dxa"/>
            </w:tcMar>
            <w:vAlign w:val="center"/>
          </w:tcPr>
          <w:p w14:paraId="383BB7BD"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604AF4A" w14:textId="77777777" w:rsidR="00344A59" w:rsidRDefault="00344A59">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5CC59DB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66</w:t>
            </w:r>
          </w:p>
        </w:tc>
        <w:tc>
          <w:tcPr>
            <w:tcW w:w="993" w:type="dxa"/>
            <w:shd w:val="clear" w:color="auto" w:fill="auto"/>
            <w:noWrap/>
            <w:tcMar>
              <w:left w:w="57" w:type="dxa"/>
              <w:right w:w="57" w:type="dxa"/>
            </w:tcMar>
            <w:vAlign w:val="center"/>
          </w:tcPr>
          <w:p w14:paraId="24409501"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1224</w:t>
            </w:r>
          </w:p>
        </w:tc>
      </w:tr>
      <w:tr w:rsidR="00344A59" w14:paraId="7122EC10" w14:textId="77777777">
        <w:trPr>
          <w:trHeight w:val="90"/>
        </w:trPr>
        <w:tc>
          <w:tcPr>
            <w:tcW w:w="623" w:type="dxa"/>
            <w:shd w:val="clear" w:color="auto" w:fill="auto"/>
            <w:noWrap/>
            <w:tcMar>
              <w:left w:w="57" w:type="dxa"/>
              <w:right w:w="57" w:type="dxa"/>
            </w:tcMar>
            <w:vAlign w:val="center"/>
          </w:tcPr>
          <w:p w14:paraId="2ADD0C93"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22</w:t>
            </w:r>
          </w:p>
        </w:tc>
        <w:tc>
          <w:tcPr>
            <w:tcW w:w="566" w:type="dxa"/>
            <w:vMerge w:val="restart"/>
            <w:shd w:val="clear" w:color="auto" w:fill="auto"/>
            <w:noWrap/>
            <w:tcMar>
              <w:left w:w="57" w:type="dxa"/>
              <w:right w:w="57" w:type="dxa"/>
            </w:tcMar>
            <w:vAlign w:val="center"/>
          </w:tcPr>
          <w:p w14:paraId="7D3834C5"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选</w:t>
            </w:r>
          </w:p>
          <w:p w14:paraId="704D73CE"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修</w:t>
            </w:r>
          </w:p>
          <w:p w14:paraId="6660AAFB"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课</w:t>
            </w:r>
          </w:p>
        </w:tc>
        <w:tc>
          <w:tcPr>
            <w:tcW w:w="1541" w:type="dxa"/>
            <w:gridSpan w:val="2"/>
            <w:vMerge w:val="restart"/>
            <w:noWrap/>
            <w:tcMar>
              <w:left w:w="57" w:type="dxa"/>
              <w:right w:w="57" w:type="dxa"/>
            </w:tcMar>
            <w:vAlign w:val="center"/>
          </w:tcPr>
          <w:p w14:paraId="258C56D9"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通识课</w:t>
            </w:r>
          </w:p>
        </w:tc>
        <w:tc>
          <w:tcPr>
            <w:tcW w:w="1504" w:type="dxa"/>
            <w:noWrap/>
            <w:tcMar>
              <w:left w:w="57" w:type="dxa"/>
              <w:right w:w="57" w:type="dxa"/>
            </w:tcMar>
            <w:vAlign w:val="center"/>
          </w:tcPr>
          <w:p w14:paraId="13EC7962"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1F96111"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大学美育</w:t>
            </w:r>
          </w:p>
        </w:tc>
        <w:tc>
          <w:tcPr>
            <w:tcW w:w="707" w:type="dxa"/>
            <w:shd w:val="clear" w:color="auto" w:fill="auto"/>
            <w:noWrap/>
            <w:tcMar>
              <w:left w:w="57" w:type="dxa"/>
              <w:right w:w="57" w:type="dxa"/>
            </w:tcMar>
            <w:vAlign w:val="center"/>
          </w:tcPr>
          <w:p w14:paraId="070DB96C"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w:t>
            </w:r>
          </w:p>
        </w:tc>
        <w:tc>
          <w:tcPr>
            <w:tcW w:w="993" w:type="dxa"/>
            <w:shd w:val="clear" w:color="auto" w:fill="auto"/>
            <w:noWrap/>
            <w:tcMar>
              <w:left w:w="57" w:type="dxa"/>
              <w:right w:w="57" w:type="dxa"/>
            </w:tcMar>
            <w:vAlign w:val="center"/>
          </w:tcPr>
          <w:p w14:paraId="348F1B9B"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38</w:t>
            </w:r>
          </w:p>
        </w:tc>
      </w:tr>
      <w:tr w:rsidR="00344A59" w14:paraId="6520214A" w14:textId="77777777">
        <w:trPr>
          <w:trHeight w:val="90"/>
        </w:trPr>
        <w:tc>
          <w:tcPr>
            <w:tcW w:w="623" w:type="dxa"/>
            <w:shd w:val="clear" w:color="auto" w:fill="auto"/>
            <w:noWrap/>
            <w:tcMar>
              <w:left w:w="57" w:type="dxa"/>
              <w:right w:w="57" w:type="dxa"/>
            </w:tcMar>
            <w:vAlign w:val="center"/>
          </w:tcPr>
          <w:p w14:paraId="63C70B16"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23</w:t>
            </w:r>
          </w:p>
        </w:tc>
        <w:tc>
          <w:tcPr>
            <w:tcW w:w="566" w:type="dxa"/>
            <w:vMerge/>
            <w:shd w:val="clear" w:color="auto" w:fill="auto"/>
            <w:noWrap/>
            <w:tcMar>
              <w:left w:w="57" w:type="dxa"/>
              <w:right w:w="57" w:type="dxa"/>
            </w:tcMar>
            <w:vAlign w:val="center"/>
          </w:tcPr>
          <w:p w14:paraId="66012CC6"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561F8357"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1FE9187"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E219140"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职业素养</w:t>
            </w:r>
          </w:p>
        </w:tc>
        <w:tc>
          <w:tcPr>
            <w:tcW w:w="707" w:type="dxa"/>
            <w:shd w:val="clear" w:color="auto" w:fill="auto"/>
            <w:noWrap/>
            <w:tcMar>
              <w:left w:w="57" w:type="dxa"/>
              <w:right w:w="57" w:type="dxa"/>
            </w:tcMar>
            <w:vAlign w:val="center"/>
          </w:tcPr>
          <w:p w14:paraId="18CE40B5"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w:t>
            </w:r>
          </w:p>
        </w:tc>
        <w:tc>
          <w:tcPr>
            <w:tcW w:w="993" w:type="dxa"/>
            <w:shd w:val="clear" w:color="auto" w:fill="auto"/>
            <w:noWrap/>
            <w:tcMar>
              <w:left w:w="57" w:type="dxa"/>
              <w:right w:w="57" w:type="dxa"/>
            </w:tcMar>
            <w:vAlign w:val="center"/>
          </w:tcPr>
          <w:p w14:paraId="3B952E5B"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38</w:t>
            </w:r>
          </w:p>
        </w:tc>
      </w:tr>
      <w:tr w:rsidR="00344A59" w14:paraId="0387C83E" w14:textId="77777777">
        <w:trPr>
          <w:trHeight w:val="90"/>
        </w:trPr>
        <w:tc>
          <w:tcPr>
            <w:tcW w:w="623" w:type="dxa"/>
            <w:shd w:val="clear" w:color="auto" w:fill="auto"/>
            <w:noWrap/>
            <w:tcMar>
              <w:left w:w="57" w:type="dxa"/>
              <w:right w:w="57" w:type="dxa"/>
            </w:tcMar>
            <w:vAlign w:val="center"/>
          </w:tcPr>
          <w:p w14:paraId="1CA9F19F"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24</w:t>
            </w:r>
          </w:p>
        </w:tc>
        <w:tc>
          <w:tcPr>
            <w:tcW w:w="566" w:type="dxa"/>
            <w:vMerge/>
            <w:shd w:val="clear" w:color="auto" w:fill="auto"/>
            <w:noWrap/>
            <w:tcMar>
              <w:left w:w="57" w:type="dxa"/>
              <w:right w:w="57" w:type="dxa"/>
            </w:tcMar>
            <w:vAlign w:val="center"/>
          </w:tcPr>
          <w:p w14:paraId="3EA71D28" w14:textId="77777777" w:rsidR="00344A59" w:rsidRDefault="00344A59">
            <w:pPr>
              <w:widowControl/>
              <w:jc w:val="left"/>
              <w:textAlignment w:val="center"/>
              <w:rPr>
                <w:rFonts w:asciiTheme="minorEastAsia" w:hAnsiTheme="minorEastAsia" w:cs="仿宋"/>
                <w:kern w:val="0"/>
                <w:szCs w:val="21"/>
              </w:rPr>
            </w:pPr>
          </w:p>
        </w:tc>
        <w:tc>
          <w:tcPr>
            <w:tcW w:w="713" w:type="dxa"/>
            <w:vMerge w:val="restart"/>
            <w:noWrap/>
            <w:tcMar>
              <w:left w:w="57" w:type="dxa"/>
              <w:right w:w="57" w:type="dxa"/>
            </w:tcMar>
            <w:vAlign w:val="center"/>
          </w:tcPr>
          <w:p w14:paraId="2C164A72"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专业</w:t>
            </w:r>
          </w:p>
          <w:p w14:paraId="6E32B2C1"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技术方向</w:t>
            </w:r>
            <w:r>
              <w:rPr>
                <w:rFonts w:asciiTheme="minorEastAsia" w:hAnsiTheme="minorEastAsia" w:cs="仿宋" w:hint="eastAsia"/>
                <w:kern w:val="0"/>
                <w:szCs w:val="21"/>
              </w:rPr>
              <w:t xml:space="preserve"> </w:t>
            </w:r>
            <w:r>
              <w:rPr>
                <w:rFonts w:asciiTheme="minorEastAsia" w:hAnsiTheme="minorEastAsia" w:cs="仿宋" w:hint="eastAsia"/>
                <w:kern w:val="0"/>
                <w:szCs w:val="21"/>
              </w:rPr>
              <w:t>课</w:t>
            </w:r>
            <w:r>
              <w:rPr>
                <w:rFonts w:asciiTheme="minorEastAsia" w:hAnsiTheme="minorEastAsia" w:cs="仿宋" w:hint="eastAsia"/>
                <w:kern w:val="0"/>
                <w:szCs w:val="21"/>
              </w:rPr>
              <w:t>(N</w:t>
            </w:r>
            <w:r>
              <w:rPr>
                <w:rFonts w:asciiTheme="minorEastAsia" w:hAnsiTheme="minorEastAsia" w:cs="仿宋" w:hint="eastAsia"/>
                <w:kern w:val="0"/>
                <w:szCs w:val="21"/>
              </w:rPr>
              <w:t>选一</w:t>
            </w:r>
            <w:r>
              <w:rPr>
                <w:rFonts w:asciiTheme="minorEastAsia" w:hAnsiTheme="minorEastAsia" w:cs="仿宋" w:hint="eastAsia"/>
                <w:kern w:val="0"/>
                <w:szCs w:val="21"/>
              </w:rPr>
              <w:t>)</w:t>
            </w:r>
          </w:p>
          <w:p w14:paraId="2A0090EC" w14:textId="77777777" w:rsidR="00344A59" w:rsidRDefault="00344A59">
            <w:pPr>
              <w:widowControl/>
              <w:jc w:val="left"/>
              <w:textAlignment w:val="center"/>
              <w:rPr>
                <w:rFonts w:asciiTheme="minorEastAsia" w:hAnsiTheme="minorEastAsia" w:cs="仿宋"/>
                <w:kern w:val="0"/>
                <w:szCs w:val="21"/>
              </w:rPr>
            </w:pPr>
          </w:p>
        </w:tc>
        <w:tc>
          <w:tcPr>
            <w:tcW w:w="828" w:type="dxa"/>
            <w:vMerge w:val="restart"/>
            <w:noWrap/>
            <w:tcMar>
              <w:left w:w="57" w:type="dxa"/>
              <w:right w:w="57" w:type="dxa"/>
            </w:tcMar>
            <w:vAlign w:val="center"/>
          </w:tcPr>
          <w:p w14:paraId="72C47C7B"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技术方向模块</w:t>
            </w:r>
            <w:r>
              <w:rPr>
                <w:rFonts w:asciiTheme="minorEastAsia" w:hAnsiTheme="minorEastAsia" w:cs="仿宋" w:hint="eastAsia"/>
                <w:kern w:val="0"/>
                <w:szCs w:val="21"/>
              </w:rPr>
              <w:t>A</w:t>
            </w:r>
          </w:p>
        </w:tc>
        <w:tc>
          <w:tcPr>
            <w:tcW w:w="1504" w:type="dxa"/>
            <w:noWrap/>
            <w:tcMar>
              <w:left w:w="57" w:type="dxa"/>
              <w:right w:w="57" w:type="dxa"/>
            </w:tcMar>
            <w:vAlign w:val="center"/>
          </w:tcPr>
          <w:p w14:paraId="76E87736"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F324E9F"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计算机绘图</w:t>
            </w:r>
          </w:p>
        </w:tc>
        <w:tc>
          <w:tcPr>
            <w:tcW w:w="707" w:type="dxa"/>
            <w:shd w:val="clear" w:color="auto" w:fill="auto"/>
            <w:noWrap/>
            <w:tcMar>
              <w:left w:w="57" w:type="dxa"/>
              <w:right w:w="57" w:type="dxa"/>
            </w:tcMar>
            <w:vAlign w:val="center"/>
          </w:tcPr>
          <w:p w14:paraId="57FF1B47"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70C653B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1DA4D725" w14:textId="77777777">
        <w:trPr>
          <w:trHeight w:val="90"/>
        </w:trPr>
        <w:tc>
          <w:tcPr>
            <w:tcW w:w="623" w:type="dxa"/>
            <w:shd w:val="clear" w:color="auto" w:fill="auto"/>
            <w:noWrap/>
            <w:tcMar>
              <w:left w:w="57" w:type="dxa"/>
              <w:right w:w="57" w:type="dxa"/>
            </w:tcMar>
            <w:vAlign w:val="center"/>
          </w:tcPr>
          <w:p w14:paraId="0B199DC3"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25</w:t>
            </w:r>
          </w:p>
        </w:tc>
        <w:tc>
          <w:tcPr>
            <w:tcW w:w="566" w:type="dxa"/>
            <w:vMerge/>
            <w:shd w:val="clear" w:color="auto" w:fill="auto"/>
            <w:noWrap/>
            <w:tcMar>
              <w:left w:w="57" w:type="dxa"/>
              <w:right w:w="57" w:type="dxa"/>
            </w:tcMar>
            <w:vAlign w:val="center"/>
          </w:tcPr>
          <w:p w14:paraId="70C5EDE5"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744462E6"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7E93035E"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68F52A0D"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05B2D22"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机械设计基础</w:t>
            </w:r>
          </w:p>
        </w:tc>
        <w:tc>
          <w:tcPr>
            <w:tcW w:w="707" w:type="dxa"/>
            <w:shd w:val="clear" w:color="auto" w:fill="auto"/>
            <w:noWrap/>
            <w:tcMar>
              <w:left w:w="57" w:type="dxa"/>
              <w:right w:w="57" w:type="dxa"/>
            </w:tcMar>
            <w:vAlign w:val="center"/>
          </w:tcPr>
          <w:p w14:paraId="64DF473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64BC0F53"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108</w:t>
            </w:r>
          </w:p>
        </w:tc>
      </w:tr>
      <w:tr w:rsidR="00344A59" w14:paraId="22620267" w14:textId="77777777">
        <w:trPr>
          <w:trHeight w:val="90"/>
        </w:trPr>
        <w:tc>
          <w:tcPr>
            <w:tcW w:w="623" w:type="dxa"/>
            <w:shd w:val="clear" w:color="auto" w:fill="auto"/>
            <w:noWrap/>
            <w:tcMar>
              <w:left w:w="57" w:type="dxa"/>
              <w:right w:w="57" w:type="dxa"/>
            </w:tcMar>
            <w:vAlign w:val="center"/>
          </w:tcPr>
          <w:p w14:paraId="57DE60CF"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26</w:t>
            </w:r>
          </w:p>
        </w:tc>
        <w:tc>
          <w:tcPr>
            <w:tcW w:w="566" w:type="dxa"/>
            <w:vMerge/>
            <w:shd w:val="clear" w:color="auto" w:fill="auto"/>
            <w:noWrap/>
            <w:tcMar>
              <w:left w:w="57" w:type="dxa"/>
              <w:right w:w="57" w:type="dxa"/>
            </w:tcMar>
            <w:vAlign w:val="center"/>
          </w:tcPr>
          <w:p w14:paraId="0934D226"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4A6EB354"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13E267D9"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6FB6AA80"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DB7D2F5"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传感与检测技术</w:t>
            </w:r>
          </w:p>
        </w:tc>
        <w:tc>
          <w:tcPr>
            <w:tcW w:w="707" w:type="dxa"/>
            <w:shd w:val="clear" w:color="auto" w:fill="auto"/>
            <w:noWrap/>
            <w:tcMar>
              <w:left w:w="57" w:type="dxa"/>
              <w:right w:w="57" w:type="dxa"/>
            </w:tcMar>
            <w:vAlign w:val="center"/>
          </w:tcPr>
          <w:p w14:paraId="2024CE8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3F14F75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606A6A6C" w14:textId="77777777">
        <w:trPr>
          <w:trHeight w:val="90"/>
        </w:trPr>
        <w:tc>
          <w:tcPr>
            <w:tcW w:w="623" w:type="dxa"/>
            <w:shd w:val="clear" w:color="auto" w:fill="auto"/>
            <w:noWrap/>
            <w:tcMar>
              <w:left w:w="57" w:type="dxa"/>
              <w:right w:w="57" w:type="dxa"/>
            </w:tcMar>
            <w:vAlign w:val="center"/>
          </w:tcPr>
          <w:p w14:paraId="2502E091"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27</w:t>
            </w:r>
          </w:p>
        </w:tc>
        <w:tc>
          <w:tcPr>
            <w:tcW w:w="566" w:type="dxa"/>
            <w:vMerge/>
            <w:shd w:val="clear" w:color="auto" w:fill="auto"/>
            <w:noWrap/>
            <w:tcMar>
              <w:left w:w="57" w:type="dxa"/>
              <w:right w:w="57" w:type="dxa"/>
            </w:tcMar>
            <w:vAlign w:val="center"/>
          </w:tcPr>
          <w:p w14:paraId="7A6DE886"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657E5251"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3A28CE29"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A79C17A"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3C004335"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数控车编程与加工</w:t>
            </w:r>
          </w:p>
        </w:tc>
        <w:tc>
          <w:tcPr>
            <w:tcW w:w="707" w:type="dxa"/>
            <w:shd w:val="clear" w:color="auto" w:fill="auto"/>
            <w:noWrap/>
            <w:tcMar>
              <w:left w:w="57" w:type="dxa"/>
              <w:right w:w="57" w:type="dxa"/>
            </w:tcMar>
            <w:vAlign w:val="center"/>
          </w:tcPr>
          <w:p w14:paraId="711F1295"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5018BF29"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02D914C7" w14:textId="77777777">
        <w:trPr>
          <w:trHeight w:val="90"/>
        </w:trPr>
        <w:tc>
          <w:tcPr>
            <w:tcW w:w="623" w:type="dxa"/>
            <w:shd w:val="clear" w:color="auto" w:fill="auto"/>
            <w:noWrap/>
            <w:tcMar>
              <w:left w:w="57" w:type="dxa"/>
              <w:right w:w="57" w:type="dxa"/>
            </w:tcMar>
            <w:vAlign w:val="center"/>
          </w:tcPr>
          <w:p w14:paraId="6D81ABF7"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28</w:t>
            </w:r>
          </w:p>
        </w:tc>
        <w:tc>
          <w:tcPr>
            <w:tcW w:w="566" w:type="dxa"/>
            <w:vMerge/>
            <w:shd w:val="clear" w:color="auto" w:fill="auto"/>
            <w:noWrap/>
            <w:tcMar>
              <w:left w:w="57" w:type="dxa"/>
              <w:right w:w="57" w:type="dxa"/>
            </w:tcMar>
            <w:vAlign w:val="center"/>
          </w:tcPr>
          <w:p w14:paraId="22AF10CD"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31245BDE"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5AE533DB"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26033B17"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4FEB5B9"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工业机器人技术应用与编程</w:t>
            </w:r>
          </w:p>
        </w:tc>
        <w:tc>
          <w:tcPr>
            <w:tcW w:w="707" w:type="dxa"/>
            <w:shd w:val="clear" w:color="auto" w:fill="auto"/>
            <w:noWrap/>
            <w:tcMar>
              <w:left w:w="57" w:type="dxa"/>
              <w:right w:w="57" w:type="dxa"/>
            </w:tcMar>
            <w:vAlign w:val="center"/>
          </w:tcPr>
          <w:p w14:paraId="1A8E684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64433F1D"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44275F98" w14:textId="77777777">
        <w:trPr>
          <w:trHeight w:val="90"/>
        </w:trPr>
        <w:tc>
          <w:tcPr>
            <w:tcW w:w="623" w:type="dxa"/>
            <w:shd w:val="clear" w:color="auto" w:fill="auto"/>
            <w:noWrap/>
            <w:tcMar>
              <w:left w:w="57" w:type="dxa"/>
              <w:right w:w="57" w:type="dxa"/>
            </w:tcMar>
            <w:vAlign w:val="center"/>
          </w:tcPr>
          <w:p w14:paraId="5CFED694"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29</w:t>
            </w:r>
          </w:p>
        </w:tc>
        <w:tc>
          <w:tcPr>
            <w:tcW w:w="566" w:type="dxa"/>
            <w:vMerge/>
            <w:shd w:val="clear" w:color="auto" w:fill="auto"/>
            <w:noWrap/>
            <w:tcMar>
              <w:left w:w="57" w:type="dxa"/>
              <w:right w:w="57" w:type="dxa"/>
            </w:tcMar>
            <w:vAlign w:val="center"/>
          </w:tcPr>
          <w:p w14:paraId="377AE620"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00DB3BDC"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75941F6A"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E862410"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B225740" w14:textId="77777777" w:rsidR="00344A59" w:rsidRDefault="00731C97">
            <w:pPr>
              <w:widowControl/>
              <w:jc w:val="left"/>
              <w:textAlignment w:val="center"/>
              <w:rPr>
                <w:rFonts w:asciiTheme="minorEastAsia" w:hAnsiTheme="minorEastAsia" w:cs="仿宋"/>
                <w:kern w:val="0"/>
                <w:szCs w:val="21"/>
              </w:rPr>
            </w:pPr>
            <w:r>
              <w:rPr>
                <w:rFonts w:ascii="Calibri" w:hAnsi="Calibri" w:cs="宋体" w:hint="eastAsia"/>
                <w:szCs w:val="21"/>
              </w:rPr>
              <w:t>可编程控制器与组态监控</w:t>
            </w:r>
          </w:p>
        </w:tc>
        <w:tc>
          <w:tcPr>
            <w:tcW w:w="707" w:type="dxa"/>
            <w:shd w:val="clear" w:color="auto" w:fill="auto"/>
            <w:noWrap/>
            <w:tcMar>
              <w:left w:w="57" w:type="dxa"/>
              <w:right w:w="57" w:type="dxa"/>
            </w:tcMar>
            <w:vAlign w:val="center"/>
          </w:tcPr>
          <w:p w14:paraId="3F79F922"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455760B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344A59" w14:paraId="4D5D83AD" w14:textId="77777777">
        <w:trPr>
          <w:trHeight w:val="90"/>
        </w:trPr>
        <w:tc>
          <w:tcPr>
            <w:tcW w:w="623" w:type="dxa"/>
            <w:shd w:val="clear" w:color="auto" w:fill="auto"/>
            <w:noWrap/>
            <w:tcMar>
              <w:left w:w="57" w:type="dxa"/>
              <w:right w:w="57" w:type="dxa"/>
            </w:tcMar>
            <w:vAlign w:val="center"/>
          </w:tcPr>
          <w:p w14:paraId="358B2CC0"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30</w:t>
            </w:r>
          </w:p>
        </w:tc>
        <w:tc>
          <w:tcPr>
            <w:tcW w:w="566" w:type="dxa"/>
            <w:vMerge/>
            <w:shd w:val="clear" w:color="auto" w:fill="auto"/>
            <w:noWrap/>
            <w:tcMar>
              <w:left w:w="57" w:type="dxa"/>
              <w:right w:w="57" w:type="dxa"/>
            </w:tcMar>
            <w:vAlign w:val="center"/>
          </w:tcPr>
          <w:p w14:paraId="3740961F"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43CBEAF8"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0101FF6B"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4B05EBF"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3D2FAC0A"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毕业设计</w:t>
            </w:r>
          </w:p>
        </w:tc>
        <w:tc>
          <w:tcPr>
            <w:tcW w:w="707" w:type="dxa"/>
            <w:shd w:val="clear" w:color="auto" w:fill="auto"/>
            <w:noWrap/>
            <w:tcMar>
              <w:left w:w="57" w:type="dxa"/>
              <w:right w:w="57" w:type="dxa"/>
            </w:tcMar>
            <w:vAlign w:val="center"/>
          </w:tcPr>
          <w:p w14:paraId="68E7DB17"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w:t>
            </w:r>
          </w:p>
        </w:tc>
        <w:tc>
          <w:tcPr>
            <w:tcW w:w="993" w:type="dxa"/>
            <w:shd w:val="clear" w:color="auto" w:fill="auto"/>
            <w:noWrap/>
            <w:tcMar>
              <w:left w:w="57" w:type="dxa"/>
              <w:right w:w="57" w:type="dxa"/>
            </w:tcMar>
            <w:vAlign w:val="center"/>
          </w:tcPr>
          <w:p w14:paraId="21CCEAEE"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30</w:t>
            </w:r>
          </w:p>
        </w:tc>
      </w:tr>
      <w:tr w:rsidR="00344A59" w14:paraId="3988ABA3" w14:textId="77777777">
        <w:trPr>
          <w:trHeight w:val="90"/>
        </w:trPr>
        <w:tc>
          <w:tcPr>
            <w:tcW w:w="623" w:type="dxa"/>
            <w:shd w:val="clear" w:color="auto" w:fill="auto"/>
            <w:noWrap/>
            <w:tcMar>
              <w:left w:w="57" w:type="dxa"/>
              <w:right w:w="57" w:type="dxa"/>
            </w:tcMar>
            <w:vAlign w:val="center"/>
          </w:tcPr>
          <w:p w14:paraId="17916E2C"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31</w:t>
            </w:r>
          </w:p>
        </w:tc>
        <w:tc>
          <w:tcPr>
            <w:tcW w:w="566" w:type="dxa"/>
            <w:vMerge/>
            <w:shd w:val="clear" w:color="auto" w:fill="auto"/>
            <w:noWrap/>
            <w:tcMar>
              <w:left w:w="57" w:type="dxa"/>
              <w:right w:w="57" w:type="dxa"/>
            </w:tcMar>
            <w:vAlign w:val="center"/>
          </w:tcPr>
          <w:p w14:paraId="413C5E28" w14:textId="77777777" w:rsidR="00344A59" w:rsidRDefault="00344A59">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43F50C02" w14:textId="77777777" w:rsidR="00344A59" w:rsidRDefault="00344A59">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2ADA7CA6"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AECB091"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53E705D"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毕业综合实训和生产</w:t>
            </w:r>
            <w:r>
              <w:rPr>
                <w:rFonts w:asciiTheme="minorEastAsia" w:hAnsiTheme="minorEastAsia" w:cs="仿宋" w:hint="eastAsia"/>
                <w:kern w:val="0"/>
                <w:szCs w:val="21"/>
              </w:rPr>
              <w:t>(</w:t>
            </w:r>
            <w:r>
              <w:rPr>
                <w:rFonts w:asciiTheme="minorEastAsia" w:hAnsiTheme="minorEastAsia" w:cs="仿宋" w:hint="eastAsia"/>
                <w:kern w:val="0"/>
                <w:szCs w:val="21"/>
              </w:rPr>
              <w:t>顶岗</w:t>
            </w:r>
            <w:r>
              <w:rPr>
                <w:rFonts w:asciiTheme="minorEastAsia" w:hAnsiTheme="minorEastAsia" w:cs="仿宋" w:hint="eastAsia"/>
                <w:kern w:val="0"/>
                <w:szCs w:val="21"/>
              </w:rPr>
              <w:t>)</w:t>
            </w:r>
            <w:r>
              <w:rPr>
                <w:rFonts w:asciiTheme="minorEastAsia" w:hAnsiTheme="minorEastAsia" w:cs="仿宋" w:hint="eastAsia"/>
                <w:kern w:val="0"/>
                <w:szCs w:val="21"/>
              </w:rPr>
              <w:t>实习★</w:t>
            </w:r>
          </w:p>
        </w:tc>
        <w:tc>
          <w:tcPr>
            <w:tcW w:w="707" w:type="dxa"/>
            <w:shd w:val="clear" w:color="auto" w:fill="auto"/>
            <w:noWrap/>
            <w:tcMar>
              <w:left w:w="57" w:type="dxa"/>
              <w:right w:w="57" w:type="dxa"/>
            </w:tcMar>
            <w:vAlign w:val="center"/>
          </w:tcPr>
          <w:p w14:paraId="4769506A"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w:t>
            </w:r>
          </w:p>
        </w:tc>
        <w:tc>
          <w:tcPr>
            <w:tcW w:w="993" w:type="dxa"/>
            <w:shd w:val="clear" w:color="auto" w:fill="auto"/>
            <w:noWrap/>
            <w:tcMar>
              <w:left w:w="57" w:type="dxa"/>
              <w:right w:w="57" w:type="dxa"/>
            </w:tcMar>
            <w:vAlign w:val="center"/>
          </w:tcPr>
          <w:p w14:paraId="2E3EC7ED"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450</w:t>
            </w:r>
          </w:p>
        </w:tc>
      </w:tr>
      <w:tr w:rsidR="00344A59" w14:paraId="240AB3F5" w14:textId="77777777">
        <w:trPr>
          <w:trHeight w:val="90"/>
        </w:trPr>
        <w:tc>
          <w:tcPr>
            <w:tcW w:w="623" w:type="dxa"/>
            <w:shd w:val="clear" w:color="auto" w:fill="auto"/>
            <w:noWrap/>
            <w:tcMar>
              <w:left w:w="57" w:type="dxa"/>
              <w:right w:w="57" w:type="dxa"/>
            </w:tcMar>
            <w:vAlign w:val="center"/>
          </w:tcPr>
          <w:p w14:paraId="4B2D4C34"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32</w:t>
            </w:r>
          </w:p>
        </w:tc>
        <w:tc>
          <w:tcPr>
            <w:tcW w:w="566" w:type="dxa"/>
            <w:vMerge/>
            <w:shd w:val="clear" w:color="auto" w:fill="auto"/>
            <w:noWrap/>
            <w:tcMar>
              <w:left w:w="57" w:type="dxa"/>
              <w:right w:w="57" w:type="dxa"/>
            </w:tcMar>
            <w:vAlign w:val="center"/>
          </w:tcPr>
          <w:p w14:paraId="23D14561"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val="restart"/>
            <w:noWrap/>
            <w:tcMar>
              <w:left w:w="57" w:type="dxa"/>
              <w:right w:w="57" w:type="dxa"/>
            </w:tcMar>
            <w:vAlign w:val="center"/>
          </w:tcPr>
          <w:p w14:paraId="2E5F4F97"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创新创业特色课程</w:t>
            </w:r>
          </w:p>
        </w:tc>
        <w:tc>
          <w:tcPr>
            <w:tcW w:w="1504" w:type="dxa"/>
            <w:noWrap/>
            <w:tcMar>
              <w:left w:w="57" w:type="dxa"/>
              <w:right w:w="57" w:type="dxa"/>
            </w:tcMar>
            <w:vAlign w:val="center"/>
          </w:tcPr>
          <w:p w14:paraId="197D13EC"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E7203D2"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hint="eastAsia"/>
                <w:szCs w:val="21"/>
              </w:rPr>
              <w:t>数控机床故障诊断与维修</w:t>
            </w:r>
          </w:p>
        </w:tc>
        <w:tc>
          <w:tcPr>
            <w:tcW w:w="707" w:type="dxa"/>
            <w:shd w:val="clear" w:color="auto" w:fill="auto"/>
            <w:noWrap/>
            <w:tcMar>
              <w:left w:w="57" w:type="dxa"/>
              <w:right w:w="57" w:type="dxa"/>
            </w:tcMar>
            <w:vAlign w:val="center"/>
          </w:tcPr>
          <w:p w14:paraId="27098D3F"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10</w:t>
            </w:r>
          </w:p>
        </w:tc>
        <w:tc>
          <w:tcPr>
            <w:tcW w:w="993" w:type="dxa"/>
            <w:shd w:val="clear" w:color="auto" w:fill="auto"/>
            <w:noWrap/>
            <w:tcMar>
              <w:left w:w="57" w:type="dxa"/>
              <w:right w:w="57" w:type="dxa"/>
            </w:tcMar>
            <w:vAlign w:val="center"/>
          </w:tcPr>
          <w:p w14:paraId="347C6A67"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152</w:t>
            </w:r>
          </w:p>
        </w:tc>
      </w:tr>
      <w:tr w:rsidR="00344A59" w14:paraId="436B1DCF" w14:textId="77777777">
        <w:trPr>
          <w:trHeight w:val="90"/>
        </w:trPr>
        <w:tc>
          <w:tcPr>
            <w:tcW w:w="623" w:type="dxa"/>
            <w:shd w:val="clear" w:color="auto" w:fill="auto"/>
            <w:noWrap/>
            <w:tcMar>
              <w:left w:w="57" w:type="dxa"/>
              <w:right w:w="57" w:type="dxa"/>
            </w:tcMar>
            <w:vAlign w:val="center"/>
          </w:tcPr>
          <w:p w14:paraId="49A67CDE"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33</w:t>
            </w:r>
          </w:p>
        </w:tc>
        <w:tc>
          <w:tcPr>
            <w:tcW w:w="566" w:type="dxa"/>
            <w:vMerge/>
            <w:shd w:val="clear" w:color="auto" w:fill="auto"/>
            <w:noWrap/>
            <w:tcMar>
              <w:left w:w="57" w:type="dxa"/>
              <w:right w:w="57" w:type="dxa"/>
            </w:tcMar>
            <w:vAlign w:val="center"/>
          </w:tcPr>
          <w:p w14:paraId="131139B3" w14:textId="77777777" w:rsidR="00344A59" w:rsidRDefault="00344A59">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16DF54D5"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0C629D4"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D3F5135"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机器人控制技术</w:t>
            </w:r>
          </w:p>
        </w:tc>
        <w:tc>
          <w:tcPr>
            <w:tcW w:w="707" w:type="dxa"/>
            <w:shd w:val="clear" w:color="auto" w:fill="auto"/>
            <w:noWrap/>
            <w:tcMar>
              <w:left w:w="57" w:type="dxa"/>
              <w:right w:w="57" w:type="dxa"/>
            </w:tcMar>
            <w:vAlign w:val="center"/>
          </w:tcPr>
          <w:p w14:paraId="211B11A8"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8</w:t>
            </w:r>
          </w:p>
        </w:tc>
        <w:tc>
          <w:tcPr>
            <w:tcW w:w="993" w:type="dxa"/>
            <w:shd w:val="clear" w:color="auto" w:fill="auto"/>
            <w:noWrap/>
            <w:tcMar>
              <w:left w:w="57" w:type="dxa"/>
              <w:right w:w="57" w:type="dxa"/>
            </w:tcMar>
            <w:vAlign w:val="center"/>
          </w:tcPr>
          <w:p w14:paraId="268124BD"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152</w:t>
            </w:r>
          </w:p>
        </w:tc>
      </w:tr>
      <w:tr w:rsidR="00344A59" w14:paraId="40333E58" w14:textId="77777777">
        <w:trPr>
          <w:trHeight w:val="90"/>
        </w:trPr>
        <w:tc>
          <w:tcPr>
            <w:tcW w:w="623" w:type="dxa"/>
            <w:shd w:val="clear" w:color="auto" w:fill="auto"/>
            <w:noWrap/>
            <w:tcMar>
              <w:left w:w="57" w:type="dxa"/>
              <w:right w:w="57" w:type="dxa"/>
            </w:tcMar>
            <w:vAlign w:val="center"/>
          </w:tcPr>
          <w:p w14:paraId="7F635C0C" w14:textId="77777777" w:rsidR="00344A59" w:rsidRDefault="00344A59">
            <w:pPr>
              <w:widowControl/>
              <w:jc w:val="left"/>
              <w:textAlignment w:val="center"/>
              <w:rPr>
                <w:rFonts w:asciiTheme="minorEastAsia" w:hAnsiTheme="minorEastAsia" w:cs="仿宋"/>
                <w:kern w:val="0"/>
                <w:szCs w:val="21"/>
              </w:rPr>
            </w:pPr>
          </w:p>
        </w:tc>
        <w:tc>
          <w:tcPr>
            <w:tcW w:w="566" w:type="dxa"/>
            <w:shd w:val="clear" w:color="auto" w:fill="auto"/>
            <w:noWrap/>
            <w:tcMar>
              <w:left w:w="57" w:type="dxa"/>
              <w:right w:w="57" w:type="dxa"/>
            </w:tcMar>
            <w:vAlign w:val="center"/>
          </w:tcPr>
          <w:p w14:paraId="21CF2E00" w14:textId="77777777" w:rsidR="00344A59" w:rsidRDefault="00344A59">
            <w:pPr>
              <w:widowControl/>
              <w:jc w:val="left"/>
              <w:textAlignment w:val="center"/>
              <w:rPr>
                <w:rFonts w:asciiTheme="minorEastAsia" w:hAnsiTheme="minorEastAsia" w:cs="仿宋"/>
                <w:kern w:val="0"/>
                <w:szCs w:val="21"/>
              </w:rPr>
            </w:pPr>
          </w:p>
        </w:tc>
        <w:tc>
          <w:tcPr>
            <w:tcW w:w="1541" w:type="dxa"/>
            <w:gridSpan w:val="2"/>
            <w:noWrap/>
            <w:tcMar>
              <w:left w:w="57" w:type="dxa"/>
              <w:right w:w="57" w:type="dxa"/>
            </w:tcMar>
            <w:vAlign w:val="center"/>
          </w:tcPr>
          <w:p w14:paraId="2424705F"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小计</w:t>
            </w:r>
          </w:p>
        </w:tc>
        <w:tc>
          <w:tcPr>
            <w:tcW w:w="1504" w:type="dxa"/>
            <w:noWrap/>
            <w:tcMar>
              <w:left w:w="57" w:type="dxa"/>
              <w:right w:w="57" w:type="dxa"/>
            </w:tcMar>
            <w:vAlign w:val="center"/>
          </w:tcPr>
          <w:p w14:paraId="24F7B319"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D9E7D9A" w14:textId="77777777" w:rsidR="00344A59" w:rsidRDefault="00344A59">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54456DA3"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70</w:t>
            </w:r>
          </w:p>
        </w:tc>
        <w:tc>
          <w:tcPr>
            <w:tcW w:w="993" w:type="dxa"/>
            <w:shd w:val="clear" w:color="auto" w:fill="auto"/>
            <w:noWrap/>
            <w:tcMar>
              <w:left w:w="57" w:type="dxa"/>
              <w:right w:w="57" w:type="dxa"/>
            </w:tcMar>
            <w:vAlign w:val="center"/>
          </w:tcPr>
          <w:p w14:paraId="068BE740"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1538</w:t>
            </w:r>
          </w:p>
        </w:tc>
      </w:tr>
      <w:tr w:rsidR="00344A59" w14:paraId="28F9B93A" w14:textId="77777777">
        <w:trPr>
          <w:trHeight w:val="90"/>
        </w:trPr>
        <w:tc>
          <w:tcPr>
            <w:tcW w:w="623" w:type="dxa"/>
            <w:shd w:val="clear" w:color="auto" w:fill="auto"/>
            <w:noWrap/>
            <w:tcMar>
              <w:left w:w="57" w:type="dxa"/>
              <w:right w:w="57" w:type="dxa"/>
            </w:tcMar>
            <w:vAlign w:val="center"/>
          </w:tcPr>
          <w:p w14:paraId="08EB8360"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合计</w:t>
            </w:r>
          </w:p>
        </w:tc>
        <w:tc>
          <w:tcPr>
            <w:tcW w:w="566" w:type="dxa"/>
            <w:shd w:val="clear" w:color="auto" w:fill="auto"/>
            <w:tcMar>
              <w:left w:w="57" w:type="dxa"/>
              <w:right w:w="57" w:type="dxa"/>
            </w:tcMar>
            <w:vAlign w:val="center"/>
          </w:tcPr>
          <w:p w14:paraId="4E1B9F57" w14:textId="77777777" w:rsidR="00344A59" w:rsidRDefault="00344A59">
            <w:pPr>
              <w:widowControl/>
              <w:jc w:val="left"/>
              <w:textAlignment w:val="center"/>
              <w:rPr>
                <w:rFonts w:asciiTheme="minorEastAsia" w:hAnsiTheme="minorEastAsia" w:cs="仿宋"/>
                <w:kern w:val="0"/>
                <w:szCs w:val="21"/>
              </w:rPr>
            </w:pPr>
          </w:p>
        </w:tc>
        <w:tc>
          <w:tcPr>
            <w:tcW w:w="1541" w:type="dxa"/>
            <w:gridSpan w:val="2"/>
            <w:shd w:val="clear" w:color="auto" w:fill="auto"/>
            <w:tcMar>
              <w:left w:w="57" w:type="dxa"/>
              <w:right w:w="57" w:type="dxa"/>
            </w:tcMar>
            <w:vAlign w:val="center"/>
          </w:tcPr>
          <w:p w14:paraId="14BC9F8E" w14:textId="77777777" w:rsidR="00344A59" w:rsidRDefault="00344A59">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2341C0FC" w14:textId="77777777" w:rsidR="00344A59" w:rsidRDefault="00344A59">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C955871" w14:textId="77777777" w:rsidR="00344A59" w:rsidRDefault="00344A59">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786EB92B"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138</w:t>
            </w:r>
          </w:p>
        </w:tc>
        <w:tc>
          <w:tcPr>
            <w:tcW w:w="993" w:type="dxa"/>
            <w:shd w:val="clear" w:color="auto" w:fill="auto"/>
            <w:noWrap/>
            <w:tcMar>
              <w:left w:w="57" w:type="dxa"/>
              <w:right w:w="57" w:type="dxa"/>
            </w:tcMar>
            <w:vAlign w:val="center"/>
          </w:tcPr>
          <w:p w14:paraId="4AC2A9D2"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2762</w:t>
            </w:r>
          </w:p>
        </w:tc>
      </w:tr>
    </w:tbl>
    <w:p w14:paraId="0F43BB0B" w14:textId="77777777" w:rsidR="00344A59" w:rsidRDefault="00344A59">
      <w:pPr>
        <w:rPr>
          <w:b/>
          <w:sz w:val="24"/>
        </w:rPr>
        <w:sectPr w:rsidR="00344A59">
          <w:pgSz w:w="11906" w:h="16838"/>
          <w:pgMar w:top="1440" w:right="1800" w:bottom="1440" w:left="1800" w:header="851" w:footer="992" w:gutter="0"/>
          <w:cols w:space="425"/>
          <w:docGrid w:type="lines" w:linePitch="312"/>
        </w:sectPr>
      </w:pPr>
    </w:p>
    <w:p w14:paraId="346B47B9"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lastRenderedPageBreak/>
        <w:t>2.3</w:t>
      </w:r>
      <w:r>
        <w:rPr>
          <w:rFonts w:asciiTheme="minorEastAsia" w:hAnsiTheme="minorEastAsia" w:hint="eastAsia"/>
          <w:szCs w:val="21"/>
        </w:rPr>
        <w:t>课程目标</w:t>
      </w:r>
    </w:p>
    <w:p w14:paraId="12AB5CED" w14:textId="77777777" w:rsidR="00344A59" w:rsidRDefault="00731C97">
      <w:pPr>
        <w:spacing w:line="480" w:lineRule="exact"/>
        <w:ind w:firstLineChars="200" w:firstLine="420"/>
        <w:rPr>
          <w:rFonts w:asciiTheme="minorEastAsia" w:hAnsiTheme="minorEastAsia"/>
          <w:szCs w:val="21"/>
        </w:rPr>
      </w:pPr>
      <w:r>
        <w:rPr>
          <w:rFonts w:asciiTheme="minorEastAsia" w:hAnsiTheme="minorEastAsia" w:hint="eastAsia"/>
          <w:szCs w:val="21"/>
        </w:rPr>
        <w:t>所有课程与核心能力</w:t>
      </w:r>
      <w:r>
        <w:rPr>
          <w:rFonts w:asciiTheme="minorEastAsia" w:hAnsiTheme="minorEastAsia" w:hint="eastAsia"/>
          <w:szCs w:val="21"/>
        </w:rPr>
        <w:t>6-8</w:t>
      </w:r>
      <w:r>
        <w:rPr>
          <w:rFonts w:asciiTheme="minorEastAsia" w:hAnsiTheme="minorEastAsia" w:hint="eastAsia"/>
          <w:szCs w:val="21"/>
        </w:rPr>
        <w:t>个的关联表。</w:t>
      </w:r>
    </w:p>
    <w:p w14:paraId="5318A5F8" w14:textId="77777777" w:rsidR="00344A59" w:rsidRDefault="00731C97">
      <w:pPr>
        <w:spacing w:line="480" w:lineRule="exact"/>
        <w:ind w:firstLineChars="200" w:firstLine="420"/>
        <w:rPr>
          <w:rFonts w:asciiTheme="minorEastAsia" w:hAnsiTheme="minorEastAsia"/>
          <w:szCs w:val="21"/>
        </w:rPr>
      </w:pPr>
      <w:r>
        <w:rPr>
          <w:rFonts w:asciiTheme="majorEastAsia" w:eastAsiaTheme="majorEastAsia" w:hAnsiTheme="majorEastAsia" w:hint="eastAsia"/>
        </w:rPr>
        <w:t>机电一体化</w:t>
      </w:r>
      <w:r>
        <w:rPr>
          <w:rFonts w:asciiTheme="minorEastAsia" w:hAnsiTheme="minorEastAsia" w:hint="eastAsia"/>
          <w:szCs w:val="21"/>
        </w:rPr>
        <w:t>技术专业学生六种核心能力</w:t>
      </w:r>
    </w:p>
    <w:p w14:paraId="73A40BEF"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1</w:t>
      </w:r>
      <w:r>
        <w:rPr>
          <w:rFonts w:asciiTheme="majorEastAsia" w:eastAsiaTheme="majorEastAsia" w:hAnsiTheme="majorEastAsia" w:hint="eastAsia"/>
        </w:rPr>
        <w:t>）具备运用机电一体化技术专业领域所需的基础数学、外语和工程知识的能力。</w:t>
      </w:r>
    </w:p>
    <w:p w14:paraId="776ABECA" w14:textId="77777777" w:rsidR="00344A59" w:rsidRDefault="00731C97">
      <w:pPr>
        <w:spacing w:line="480" w:lineRule="exact"/>
        <w:ind w:firstLineChars="200" w:firstLine="420"/>
        <w:rPr>
          <w:rFonts w:ascii="宋体" w:hAnsi="宋体"/>
          <w:szCs w:val="21"/>
        </w:rPr>
      </w:pPr>
      <w:r>
        <w:rPr>
          <w:rFonts w:asciiTheme="minorEastAsia" w:hAnsiTheme="minorEastAsia" w:cs="MS Gothic"/>
          <w:szCs w:val="21"/>
        </w:rPr>
        <w:t>（</w:t>
      </w:r>
      <w:r>
        <w:rPr>
          <w:rFonts w:asciiTheme="majorEastAsia" w:eastAsiaTheme="majorEastAsia" w:hAnsiTheme="majorEastAsia" w:hint="eastAsia"/>
        </w:rPr>
        <w:t>2</w:t>
      </w:r>
      <w:r>
        <w:rPr>
          <w:rFonts w:asciiTheme="majorEastAsia" w:eastAsiaTheme="majorEastAsia" w:hAnsiTheme="majorEastAsia" w:hint="eastAsia"/>
        </w:rPr>
        <w:t>）具备</w:t>
      </w:r>
      <w:r>
        <w:rPr>
          <w:rFonts w:ascii="宋体" w:hAnsi="宋体" w:hint="eastAsia"/>
          <w:szCs w:val="21"/>
        </w:rPr>
        <w:t>判断、排除机电设备故障和维护现场机电设备的能力。</w:t>
      </w:r>
    </w:p>
    <w:p w14:paraId="55264C09" w14:textId="77777777" w:rsidR="00344A59" w:rsidRDefault="00731C97">
      <w:pPr>
        <w:spacing w:line="480" w:lineRule="exact"/>
        <w:ind w:firstLineChars="200" w:firstLine="420"/>
        <w:rPr>
          <w:rFonts w:asciiTheme="majorEastAsia" w:eastAsiaTheme="majorEastAsia" w:hAnsiTheme="majorEastAsia"/>
        </w:rPr>
      </w:pPr>
      <w:r>
        <w:rPr>
          <w:rFonts w:ascii="宋体" w:hAnsi="宋体" w:hint="eastAsia"/>
          <w:szCs w:val="21"/>
        </w:rPr>
        <w:t>（</w:t>
      </w:r>
      <w:r>
        <w:rPr>
          <w:rFonts w:ascii="宋体" w:hAnsi="宋体" w:hint="eastAsia"/>
          <w:szCs w:val="21"/>
        </w:rPr>
        <w:t>3</w:t>
      </w:r>
      <w:r>
        <w:rPr>
          <w:rFonts w:ascii="宋体" w:hAnsi="宋体" w:hint="eastAsia"/>
          <w:szCs w:val="21"/>
        </w:rPr>
        <w:t>）</w:t>
      </w:r>
      <w:r>
        <w:rPr>
          <w:rFonts w:asciiTheme="majorEastAsia" w:eastAsiaTheme="majorEastAsia" w:hAnsiTheme="majorEastAsia" w:hint="eastAsia"/>
        </w:rPr>
        <w:t>具备有效沟通、团队合作和</w:t>
      </w:r>
      <w:r>
        <w:rPr>
          <w:rFonts w:ascii="宋体" w:hAnsi="宋体" w:hint="eastAsia"/>
          <w:szCs w:val="21"/>
        </w:rPr>
        <w:t>归纳总结</w:t>
      </w:r>
      <w:r>
        <w:rPr>
          <w:rFonts w:asciiTheme="majorEastAsia" w:eastAsiaTheme="majorEastAsia" w:hAnsiTheme="majorEastAsia" w:hint="eastAsia"/>
        </w:rPr>
        <w:t>的能力。</w:t>
      </w:r>
    </w:p>
    <w:p w14:paraId="393FCA77"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4</w:t>
      </w:r>
      <w:r>
        <w:rPr>
          <w:rFonts w:asciiTheme="majorEastAsia" w:eastAsiaTheme="majorEastAsia" w:hAnsiTheme="majorEastAsia" w:hint="eastAsia"/>
        </w:rPr>
        <w:t>）具备一定的设计机电产品的能力。</w:t>
      </w:r>
    </w:p>
    <w:p w14:paraId="5F46FEDC"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5</w:t>
      </w:r>
      <w:r>
        <w:rPr>
          <w:rFonts w:asciiTheme="majorEastAsia" w:eastAsiaTheme="majorEastAsia" w:hAnsiTheme="majorEastAsia" w:hint="eastAsia"/>
        </w:rPr>
        <w:t>）具备成本和创新意识，具有持续学习机电一体化技术专业领域新技术、新方法、新工艺和新技能的能力。</w:t>
      </w:r>
    </w:p>
    <w:p w14:paraId="41AC30A3"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6</w:t>
      </w:r>
      <w:r>
        <w:rPr>
          <w:rFonts w:asciiTheme="majorEastAsia" w:eastAsiaTheme="majorEastAsia" w:hAnsiTheme="majorEastAsia" w:hint="eastAsia"/>
        </w:rPr>
        <w:t>）理解及遵守机电行业伦理及职业操守，认知社会责任及尊重多元观点。</w:t>
      </w:r>
    </w:p>
    <w:p w14:paraId="05D2BA94" w14:textId="77777777" w:rsidR="00344A59" w:rsidRDefault="00731C97">
      <w:pPr>
        <w:spacing w:line="480" w:lineRule="exact"/>
        <w:ind w:firstLineChars="900" w:firstLine="1890"/>
        <w:rPr>
          <w:rFonts w:asciiTheme="majorEastAsia" w:eastAsiaTheme="majorEastAsia" w:hAnsiTheme="majorEastAsia"/>
        </w:rPr>
      </w:pPr>
      <w:r>
        <w:rPr>
          <w:rFonts w:asciiTheme="majorEastAsia" w:eastAsiaTheme="majorEastAsia" w:hAnsiTheme="majorEastAsia" w:hint="eastAsia"/>
        </w:rPr>
        <w:t>机电一体化技术专业课程与学生核心能力关联统计表</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567"/>
        <w:gridCol w:w="708"/>
        <w:gridCol w:w="709"/>
        <w:gridCol w:w="1701"/>
        <w:gridCol w:w="709"/>
        <w:gridCol w:w="709"/>
        <w:gridCol w:w="850"/>
        <w:gridCol w:w="851"/>
        <w:gridCol w:w="850"/>
        <w:gridCol w:w="851"/>
      </w:tblGrid>
      <w:tr w:rsidR="00344A59" w14:paraId="6676185F" w14:textId="77777777">
        <w:trPr>
          <w:trHeight w:val="270"/>
        </w:trPr>
        <w:tc>
          <w:tcPr>
            <w:tcW w:w="483" w:type="dxa"/>
            <w:vMerge w:val="restart"/>
            <w:shd w:val="clear" w:color="auto" w:fill="auto"/>
            <w:noWrap/>
            <w:tcMar>
              <w:left w:w="57" w:type="dxa"/>
              <w:right w:w="57" w:type="dxa"/>
            </w:tcMar>
            <w:vAlign w:val="center"/>
          </w:tcPr>
          <w:p w14:paraId="004C7FAF"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序号</w:t>
            </w:r>
          </w:p>
        </w:tc>
        <w:tc>
          <w:tcPr>
            <w:tcW w:w="567" w:type="dxa"/>
            <w:vMerge w:val="restart"/>
            <w:shd w:val="clear" w:color="auto" w:fill="auto"/>
            <w:noWrap/>
            <w:tcMar>
              <w:left w:w="57" w:type="dxa"/>
              <w:right w:w="57" w:type="dxa"/>
            </w:tcMar>
            <w:vAlign w:val="center"/>
          </w:tcPr>
          <w:p w14:paraId="11CB0DBB"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课程性质</w:t>
            </w:r>
          </w:p>
        </w:tc>
        <w:tc>
          <w:tcPr>
            <w:tcW w:w="1417" w:type="dxa"/>
            <w:gridSpan w:val="2"/>
            <w:vMerge w:val="restart"/>
            <w:shd w:val="clear" w:color="auto" w:fill="auto"/>
            <w:tcMar>
              <w:left w:w="57" w:type="dxa"/>
              <w:right w:w="57" w:type="dxa"/>
            </w:tcMar>
            <w:vAlign w:val="center"/>
          </w:tcPr>
          <w:p w14:paraId="35DA7868"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课程类别</w:t>
            </w:r>
          </w:p>
        </w:tc>
        <w:tc>
          <w:tcPr>
            <w:tcW w:w="1701" w:type="dxa"/>
            <w:vMerge w:val="restart"/>
            <w:noWrap/>
            <w:tcMar>
              <w:left w:w="57" w:type="dxa"/>
              <w:right w:w="57" w:type="dxa"/>
            </w:tcMar>
            <w:vAlign w:val="center"/>
          </w:tcPr>
          <w:p w14:paraId="1949FBD7"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课程名称</w:t>
            </w:r>
          </w:p>
        </w:tc>
        <w:tc>
          <w:tcPr>
            <w:tcW w:w="4820" w:type="dxa"/>
            <w:gridSpan w:val="6"/>
            <w:shd w:val="clear" w:color="auto" w:fill="auto"/>
            <w:noWrap/>
            <w:tcMar>
              <w:left w:w="57" w:type="dxa"/>
              <w:right w:w="57" w:type="dxa"/>
            </w:tcMar>
            <w:vAlign w:val="center"/>
          </w:tcPr>
          <w:p w14:paraId="464F2CCA"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核心能力</w:t>
            </w:r>
          </w:p>
        </w:tc>
      </w:tr>
      <w:tr w:rsidR="00344A59" w14:paraId="12357BF1" w14:textId="77777777">
        <w:trPr>
          <w:trHeight w:val="383"/>
        </w:trPr>
        <w:tc>
          <w:tcPr>
            <w:tcW w:w="483" w:type="dxa"/>
            <w:vMerge/>
            <w:shd w:val="clear" w:color="auto" w:fill="auto"/>
            <w:noWrap/>
            <w:tcMar>
              <w:left w:w="57" w:type="dxa"/>
              <w:right w:w="57" w:type="dxa"/>
            </w:tcMar>
            <w:vAlign w:val="center"/>
          </w:tcPr>
          <w:p w14:paraId="5B91F04B"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08BC49C9" w14:textId="77777777" w:rsidR="00344A59" w:rsidRDefault="00344A59">
            <w:pPr>
              <w:adjustRightInd w:val="0"/>
              <w:snapToGrid w:val="0"/>
              <w:jc w:val="center"/>
              <w:rPr>
                <w:rFonts w:asciiTheme="minorEastAsia" w:hAnsiTheme="minorEastAsia"/>
                <w:szCs w:val="21"/>
              </w:rPr>
            </w:pPr>
          </w:p>
        </w:tc>
        <w:tc>
          <w:tcPr>
            <w:tcW w:w="1417" w:type="dxa"/>
            <w:gridSpan w:val="2"/>
            <w:vMerge/>
            <w:shd w:val="clear" w:color="auto" w:fill="auto"/>
            <w:tcMar>
              <w:left w:w="57" w:type="dxa"/>
              <w:right w:w="57" w:type="dxa"/>
            </w:tcMar>
            <w:vAlign w:val="center"/>
          </w:tcPr>
          <w:p w14:paraId="3A676402" w14:textId="77777777" w:rsidR="00344A59" w:rsidRDefault="00344A59">
            <w:pPr>
              <w:adjustRightInd w:val="0"/>
              <w:snapToGrid w:val="0"/>
              <w:jc w:val="center"/>
              <w:rPr>
                <w:rFonts w:asciiTheme="minorEastAsia" w:hAnsiTheme="minorEastAsia"/>
                <w:szCs w:val="21"/>
              </w:rPr>
            </w:pPr>
          </w:p>
        </w:tc>
        <w:tc>
          <w:tcPr>
            <w:tcW w:w="1701" w:type="dxa"/>
            <w:vMerge/>
            <w:noWrap/>
            <w:tcMar>
              <w:left w:w="57" w:type="dxa"/>
              <w:right w:w="57" w:type="dxa"/>
            </w:tcMar>
            <w:vAlign w:val="center"/>
          </w:tcPr>
          <w:p w14:paraId="2B747F36" w14:textId="77777777" w:rsidR="00344A59" w:rsidRDefault="00344A59">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2F411655"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1</w:t>
            </w:r>
          </w:p>
        </w:tc>
        <w:tc>
          <w:tcPr>
            <w:tcW w:w="709" w:type="dxa"/>
            <w:shd w:val="clear" w:color="auto" w:fill="auto"/>
            <w:noWrap/>
            <w:tcMar>
              <w:left w:w="57" w:type="dxa"/>
              <w:right w:w="57" w:type="dxa"/>
            </w:tcMar>
            <w:vAlign w:val="center"/>
          </w:tcPr>
          <w:p w14:paraId="6F027AF1" w14:textId="77777777" w:rsidR="00344A59" w:rsidRDefault="00731C97">
            <w:pPr>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2</w:t>
            </w:r>
          </w:p>
        </w:tc>
        <w:tc>
          <w:tcPr>
            <w:tcW w:w="850" w:type="dxa"/>
            <w:vAlign w:val="center"/>
          </w:tcPr>
          <w:p w14:paraId="4D335501" w14:textId="77777777" w:rsidR="00344A59" w:rsidRDefault="00731C97">
            <w:pPr>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3</w:t>
            </w:r>
          </w:p>
        </w:tc>
        <w:tc>
          <w:tcPr>
            <w:tcW w:w="851" w:type="dxa"/>
            <w:vAlign w:val="center"/>
          </w:tcPr>
          <w:p w14:paraId="4550DF1B" w14:textId="77777777" w:rsidR="00344A59" w:rsidRDefault="00731C97">
            <w:pPr>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4</w:t>
            </w:r>
          </w:p>
        </w:tc>
        <w:tc>
          <w:tcPr>
            <w:tcW w:w="850" w:type="dxa"/>
            <w:vAlign w:val="center"/>
          </w:tcPr>
          <w:p w14:paraId="4A8BDD2F" w14:textId="77777777" w:rsidR="00344A59" w:rsidRDefault="00731C97">
            <w:pPr>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5</w:t>
            </w:r>
          </w:p>
        </w:tc>
        <w:tc>
          <w:tcPr>
            <w:tcW w:w="851" w:type="dxa"/>
            <w:vAlign w:val="center"/>
          </w:tcPr>
          <w:p w14:paraId="72B12DC3" w14:textId="77777777" w:rsidR="00344A59" w:rsidRDefault="00731C97">
            <w:pPr>
              <w:jc w:val="center"/>
              <w:rPr>
                <w:rFonts w:asciiTheme="minorEastAsia" w:hAnsiTheme="minorEastAsia"/>
                <w:szCs w:val="21"/>
              </w:rPr>
            </w:pPr>
            <w:r>
              <w:rPr>
                <w:rFonts w:asciiTheme="minorEastAsia" w:hAnsiTheme="minorEastAsia" w:hint="eastAsia"/>
                <w:szCs w:val="21"/>
              </w:rPr>
              <w:t>能力</w:t>
            </w:r>
            <w:r>
              <w:rPr>
                <w:rFonts w:asciiTheme="minorEastAsia" w:hAnsiTheme="minorEastAsia" w:hint="eastAsia"/>
                <w:szCs w:val="21"/>
              </w:rPr>
              <w:t>6</w:t>
            </w:r>
          </w:p>
        </w:tc>
      </w:tr>
      <w:tr w:rsidR="00344A59" w14:paraId="2C429B59" w14:textId="77777777">
        <w:trPr>
          <w:trHeight w:val="703"/>
        </w:trPr>
        <w:tc>
          <w:tcPr>
            <w:tcW w:w="483" w:type="dxa"/>
            <w:shd w:val="clear" w:color="auto" w:fill="auto"/>
            <w:noWrap/>
            <w:tcMar>
              <w:left w:w="57" w:type="dxa"/>
              <w:right w:w="57" w:type="dxa"/>
            </w:tcMar>
            <w:vAlign w:val="center"/>
          </w:tcPr>
          <w:p w14:paraId="28E087D2"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w:t>
            </w:r>
          </w:p>
        </w:tc>
        <w:tc>
          <w:tcPr>
            <w:tcW w:w="567" w:type="dxa"/>
            <w:vMerge w:val="restart"/>
            <w:shd w:val="clear" w:color="auto" w:fill="auto"/>
            <w:noWrap/>
            <w:tcMar>
              <w:left w:w="57" w:type="dxa"/>
              <w:right w:w="57" w:type="dxa"/>
            </w:tcMar>
            <w:vAlign w:val="center"/>
          </w:tcPr>
          <w:p w14:paraId="48C750C4"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必修课</w:t>
            </w:r>
          </w:p>
        </w:tc>
        <w:tc>
          <w:tcPr>
            <w:tcW w:w="1417" w:type="dxa"/>
            <w:gridSpan w:val="2"/>
            <w:vMerge w:val="restart"/>
            <w:noWrap/>
            <w:tcMar>
              <w:left w:w="57" w:type="dxa"/>
              <w:right w:w="57" w:type="dxa"/>
            </w:tcMar>
            <w:vAlign w:val="center"/>
          </w:tcPr>
          <w:p w14:paraId="21724200"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通识课程</w:t>
            </w:r>
          </w:p>
        </w:tc>
        <w:tc>
          <w:tcPr>
            <w:tcW w:w="1701" w:type="dxa"/>
            <w:noWrap/>
            <w:tcMar>
              <w:left w:w="57" w:type="dxa"/>
              <w:right w:w="57" w:type="dxa"/>
            </w:tcMar>
            <w:vAlign w:val="center"/>
          </w:tcPr>
          <w:p w14:paraId="375AC8D3" w14:textId="77777777" w:rsidR="00344A59" w:rsidRDefault="00731C97">
            <w:pPr>
              <w:adjustRightInd w:val="0"/>
              <w:snapToGrid w:val="0"/>
              <w:jc w:val="left"/>
              <w:rPr>
                <w:rFonts w:asciiTheme="minorEastAsia" w:hAnsiTheme="minorEastAsia"/>
                <w:szCs w:val="21"/>
              </w:rPr>
            </w:pPr>
            <w:r>
              <w:rPr>
                <w:rFonts w:asciiTheme="minorEastAsia" w:hAnsiTheme="minorEastAsia" w:hint="eastAsia"/>
                <w:szCs w:val="21"/>
              </w:rPr>
              <w:t>思想道德修养与法律基础、廉洁修身</w:t>
            </w:r>
          </w:p>
        </w:tc>
        <w:tc>
          <w:tcPr>
            <w:tcW w:w="709" w:type="dxa"/>
            <w:shd w:val="clear" w:color="auto" w:fill="auto"/>
            <w:noWrap/>
            <w:tcMar>
              <w:left w:w="57" w:type="dxa"/>
              <w:right w:w="57" w:type="dxa"/>
            </w:tcMar>
            <w:vAlign w:val="center"/>
          </w:tcPr>
          <w:p w14:paraId="30D723CA"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4884CDC1"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29D648F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CBB16FC"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506D8BCD"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1599118A"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285FC3E9" w14:textId="77777777">
        <w:trPr>
          <w:trHeight w:val="276"/>
        </w:trPr>
        <w:tc>
          <w:tcPr>
            <w:tcW w:w="483" w:type="dxa"/>
            <w:shd w:val="clear" w:color="auto" w:fill="auto"/>
            <w:noWrap/>
            <w:tcMar>
              <w:left w:w="57" w:type="dxa"/>
              <w:right w:w="57" w:type="dxa"/>
            </w:tcMar>
            <w:vAlign w:val="center"/>
          </w:tcPr>
          <w:p w14:paraId="124E725D"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2</w:t>
            </w:r>
          </w:p>
        </w:tc>
        <w:tc>
          <w:tcPr>
            <w:tcW w:w="567" w:type="dxa"/>
            <w:vMerge/>
            <w:shd w:val="clear" w:color="auto" w:fill="auto"/>
            <w:noWrap/>
            <w:tcMar>
              <w:left w:w="57" w:type="dxa"/>
              <w:right w:w="57" w:type="dxa"/>
            </w:tcMar>
            <w:vAlign w:val="center"/>
          </w:tcPr>
          <w:p w14:paraId="668602C5"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E25271E"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325A84CA" w14:textId="77777777" w:rsidR="00344A59" w:rsidRDefault="00731C97">
            <w:pPr>
              <w:adjustRightInd w:val="0"/>
              <w:snapToGrid w:val="0"/>
              <w:jc w:val="left"/>
              <w:rPr>
                <w:rFonts w:asciiTheme="minorEastAsia" w:hAnsiTheme="minorEastAsia"/>
                <w:szCs w:val="21"/>
              </w:rPr>
            </w:pPr>
            <w:r>
              <w:rPr>
                <w:rFonts w:asciiTheme="minorEastAsia" w:hAnsiTheme="minorEastAsia" w:hint="eastAsia"/>
                <w:szCs w:val="21"/>
              </w:rPr>
              <w:t>毛泽东思想和中国特色社会主义理论概论</w:t>
            </w:r>
          </w:p>
        </w:tc>
        <w:tc>
          <w:tcPr>
            <w:tcW w:w="709" w:type="dxa"/>
            <w:shd w:val="clear" w:color="auto" w:fill="auto"/>
            <w:noWrap/>
            <w:tcMar>
              <w:left w:w="57" w:type="dxa"/>
              <w:right w:w="57" w:type="dxa"/>
            </w:tcMar>
            <w:vAlign w:val="center"/>
          </w:tcPr>
          <w:p w14:paraId="55A4F985"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35054FBD"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27D0D92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226AE2B"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70F45FAA"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6A06F7DD"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65F4D0C3" w14:textId="77777777">
        <w:trPr>
          <w:trHeight w:val="276"/>
        </w:trPr>
        <w:tc>
          <w:tcPr>
            <w:tcW w:w="483" w:type="dxa"/>
            <w:shd w:val="clear" w:color="auto" w:fill="auto"/>
            <w:noWrap/>
            <w:tcMar>
              <w:left w:w="57" w:type="dxa"/>
              <w:right w:w="57" w:type="dxa"/>
            </w:tcMar>
            <w:vAlign w:val="center"/>
          </w:tcPr>
          <w:p w14:paraId="7CEB8753"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3</w:t>
            </w:r>
          </w:p>
        </w:tc>
        <w:tc>
          <w:tcPr>
            <w:tcW w:w="567" w:type="dxa"/>
            <w:vMerge/>
            <w:shd w:val="clear" w:color="auto" w:fill="auto"/>
            <w:noWrap/>
            <w:tcMar>
              <w:left w:w="57" w:type="dxa"/>
              <w:right w:w="57" w:type="dxa"/>
            </w:tcMar>
            <w:vAlign w:val="center"/>
          </w:tcPr>
          <w:p w14:paraId="72B37881"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6A22E8B8"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5846BE6C"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形势与政策</w:t>
            </w:r>
          </w:p>
        </w:tc>
        <w:tc>
          <w:tcPr>
            <w:tcW w:w="709" w:type="dxa"/>
            <w:shd w:val="clear" w:color="auto" w:fill="auto"/>
            <w:noWrap/>
            <w:tcMar>
              <w:left w:w="57" w:type="dxa"/>
              <w:right w:w="57" w:type="dxa"/>
            </w:tcMar>
            <w:vAlign w:val="center"/>
          </w:tcPr>
          <w:p w14:paraId="2D041E6F"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12106311"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19B53561"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7CD988A"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0561B8DC"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10FD716B"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7D3459AB" w14:textId="77777777">
        <w:trPr>
          <w:trHeight w:val="276"/>
        </w:trPr>
        <w:tc>
          <w:tcPr>
            <w:tcW w:w="483" w:type="dxa"/>
            <w:shd w:val="clear" w:color="auto" w:fill="auto"/>
            <w:noWrap/>
            <w:tcMar>
              <w:left w:w="57" w:type="dxa"/>
              <w:right w:w="57" w:type="dxa"/>
            </w:tcMar>
            <w:vAlign w:val="center"/>
          </w:tcPr>
          <w:p w14:paraId="7BF9C033"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4</w:t>
            </w:r>
          </w:p>
        </w:tc>
        <w:tc>
          <w:tcPr>
            <w:tcW w:w="567" w:type="dxa"/>
            <w:vMerge/>
            <w:shd w:val="clear" w:color="auto" w:fill="auto"/>
            <w:noWrap/>
            <w:tcMar>
              <w:left w:w="57" w:type="dxa"/>
              <w:right w:w="57" w:type="dxa"/>
            </w:tcMar>
            <w:vAlign w:val="center"/>
          </w:tcPr>
          <w:p w14:paraId="374F4BEE"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7820B669"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1A02C8E4"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马克思主义中国化进程与青年使命担当</w:t>
            </w:r>
          </w:p>
        </w:tc>
        <w:tc>
          <w:tcPr>
            <w:tcW w:w="709" w:type="dxa"/>
            <w:shd w:val="clear" w:color="auto" w:fill="auto"/>
            <w:noWrap/>
            <w:tcMar>
              <w:left w:w="57" w:type="dxa"/>
              <w:right w:w="57" w:type="dxa"/>
            </w:tcMar>
            <w:vAlign w:val="center"/>
          </w:tcPr>
          <w:p w14:paraId="77E19849" w14:textId="77777777" w:rsidR="00344A59" w:rsidRDefault="00344A59">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249C10F9"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1243DC0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05CBB87"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109312B9"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7541ED2A" w14:textId="77777777" w:rsidR="00344A59" w:rsidRDefault="00731C97">
            <w:pPr>
              <w:adjustRightInd w:val="0"/>
              <w:snapToGrid w:val="0"/>
              <w:ind w:firstLineChars="100" w:firstLine="210"/>
              <w:rPr>
                <w:rFonts w:asciiTheme="minorEastAsia" w:hAnsiTheme="minorEastAsia"/>
                <w:szCs w:val="21"/>
              </w:rPr>
            </w:pPr>
            <w:r>
              <w:rPr>
                <w:rFonts w:ascii="宋体" w:eastAsia="宋体" w:hAnsi="宋体" w:cs="宋体" w:hint="eastAsia"/>
              </w:rPr>
              <w:t>█</w:t>
            </w:r>
          </w:p>
        </w:tc>
      </w:tr>
      <w:tr w:rsidR="00344A59" w14:paraId="0FFA8C18" w14:textId="77777777">
        <w:trPr>
          <w:trHeight w:val="341"/>
        </w:trPr>
        <w:tc>
          <w:tcPr>
            <w:tcW w:w="483" w:type="dxa"/>
            <w:shd w:val="clear" w:color="auto" w:fill="auto"/>
            <w:noWrap/>
            <w:tcMar>
              <w:left w:w="57" w:type="dxa"/>
              <w:right w:w="57" w:type="dxa"/>
            </w:tcMar>
            <w:vAlign w:val="center"/>
          </w:tcPr>
          <w:p w14:paraId="5C60E73C"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5</w:t>
            </w:r>
          </w:p>
        </w:tc>
        <w:tc>
          <w:tcPr>
            <w:tcW w:w="567" w:type="dxa"/>
            <w:vMerge/>
            <w:shd w:val="clear" w:color="auto" w:fill="auto"/>
            <w:noWrap/>
            <w:tcMar>
              <w:left w:w="57" w:type="dxa"/>
              <w:right w:w="57" w:type="dxa"/>
            </w:tcMar>
            <w:vAlign w:val="center"/>
          </w:tcPr>
          <w:p w14:paraId="0C93DB37"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1F4D8E78"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7D5F61FD"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电气专业英语</w:t>
            </w:r>
          </w:p>
        </w:tc>
        <w:tc>
          <w:tcPr>
            <w:tcW w:w="709" w:type="dxa"/>
            <w:shd w:val="clear" w:color="auto" w:fill="auto"/>
            <w:noWrap/>
            <w:tcMar>
              <w:left w:w="57" w:type="dxa"/>
              <w:right w:w="57" w:type="dxa"/>
            </w:tcMar>
            <w:vAlign w:val="center"/>
          </w:tcPr>
          <w:p w14:paraId="4F3F234A"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4439BBCD"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75E6933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29AAACD4"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13B500A2"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21E6027F" w14:textId="77777777" w:rsidR="00344A59" w:rsidRDefault="00344A59">
            <w:pPr>
              <w:adjustRightInd w:val="0"/>
              <w:snapToGrid w:val="0"/>
              <w:ind w:firstLineChars="200" w:firstLine="420"/>
              <w:jc w:val="center"/>
              <w:rPr>
                <w:rFonts w:asciiTheme="minorEastAsia" w:hAnsiTheme="minorEastAsia"/>
                <w:szCs w:val="21"/>
              </w:rPr>
            </w:pPr>
          </w:p>
        </w:tc>
      </w:tr>
      <w:tr w:rsidR="00344A59" w14:paraId="2A59F85C" w14:textId="77777777">
        <w:trPr>
          <w:trHeight w:val="276"/>
        </w:trPr>
        <w:tc>
          <w:tcPr>
            <w:tcW w:w="483" w:type="dxa"/>
            <w:shd w:val="clear" w:color="auto" w:fill="auto"/>
            <w:noWrap/>
            <w:tcMar>
              <w:left w:w="57" w:type="dxa"/>
              <w:right w:w="57" w:type="dxa"/>
            </w:tcMar>
            <w:vAlign w:val="center"/>
          </w:tcPr>
          <w:p w14:paraId="19DD32E9"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6</w:t>
            </w:r>
          </w:p>
        </w:tc>
        <w:tc>
          <w:tcPr>
            <w:tcW w:w="567" w:type="dxa"/>
            <w:vMerge/>
            <w:shd w:val="clear" w:color="auto" w:fill="auto"/>
            <w:noWrap/>
            <w:tcMar>
              <w:left w:w="57" w:type="dxa"/>
              <w:right w:w="57" w:type="dxa"/>
            </w:tcMar>
            <w:vAlign w:val="center"/>
          </w:tcPr>
          <w:p w14:paraId="55F6E557"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7BC92C7E"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6FBCE192"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计算机应用基础</w:t>
            </w:r>
          </w:p>
        </w:tc>
        <w:tc>
          <w:tcPr>
            <w:tcW w:w="709" w:type="dxa"/>
            <w:shd w:val="clear" w:color="auto" w:fill="auto"/>
            <w:noWrap/>
            <w:tcMar>
              <w:left w:w="57" w:type="dxa"/>
              <w:right w:w="57" w:type="dxa"/>
            </w:tcMar>
            <w:vAlign w:val="center"/>
          </w:tcPr>
          <w:p w14:paraId="3C268B5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DBD22DD"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4BEF34FA"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2D0399B"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793EC087"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776CF759" w14:textId="77777777" w:rsidR="00344A59" w:rsidRDefault="00344A59">
            <w:pPr>
              <w:adjustRightInd w:val="0"/>
              <w:snapToGrid w:val="0"/>
              <w:ind w:firstLineChars="200" w:firstLine="420"/>
              <w:jc w:val="center"/>
              <w:rPr>
                <w:rFonts w:asciiTheme="minorEastAsia" w:hAnsiTheme="minorEastAsia"/>
                <w:szCs w:val="21"/>
              </w:rPr>
            </w:pPr>
          </w:p>
        </w:tc>
      </w:tr>
      <w:tr w:rsidR="00344A59" w14:paraId="500EA5A2" w14:textId="77777777">
        <w:trPr>
          <w:trHeight w:val="276"/>
        </w:trPr>
        <w:tc>
          <w:tcPr>
            <w:tcW w:w="483" w:type="dxa"/>
            <w:shd w:val="clear" w:color="auto" w:fill="auto"/>
            <w:noWrap/>
            <w:tcMar>
              <w:left w:w="57" w:type="dxa"/>
              <w:right w:w="57" w:type="dxa"/>
            </w:tcMar>
            <w:vAlign w:val="center"/>
          </w:tcPr>
          <w:p w14:paraId="5899B1F8"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7</w:t>
            </w:r>
          </w:p>
        </w:tc>
        <w:tc>
          <w:tcPr>
            <w:tcW w:w="567" w:type="dxa"/>
            <w:vMerge/>
            <w:shd w:val="clear" w:color="auto" w:fill="auto"/>
            <w:noWrap/>
            <w:tcMar>
              <w:left w:w="57" w:type="dxa"/>
              <w:right w:w="57" w:type="dxa"/>
            </w:tcMar>
            <w:vAlign w:val="center"/>
          </w:tcPr>
          <w:p w14:paraId="1B4D5B0D"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01AAC10B"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0EBC62C5"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数学</w:t>
            </w:r>
          </w:p>
        </w:tc>
        <w:tc>
          <w:tcPr>
            <w:tcW w:w="709" w:type="dxa"/>
            <w:shd w:val="clear" w:color="auto" w:fill="auto"/>
            <w:noWrap/>
            <w:tcMar>
              <w:left w:w="57" w:type="dxa"/>
              <w:right w:w="57" w:type="dxa"/>
            </w:tcMar>
            <w:vAlign w:val="center"/>
          </w:tcPr>
          <w:p w14:paraId="6C25D3A4" w14:textId="77777777" w:rsidR="00344A59" w:rsidRDefault="00731C97">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023534A4"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4E312702" w14:textId="77777777" w:rsidR="00344A59" w:rsidRDefault="00344A59">
            <w:pPr>
              <w:adjustRightInd w:val="0"/>
              <w:snapToGrid w:val="0"/>
              <w:jc w:val="center"/>
              <w:rPr>
                <w:rFonts w:asciiTheme="minorEastAsia" w:hAnsiTheme="minorEastAsia"/>
                <w:szCs w:val="21"/>
              </w:rPr>
            </w:pPr>
          </w:p>
        </w:tc>
        <w:tc>
          <w:tcPr>
            <w:tcW w:w="851" w:type="dxa"/>
            <w:vAlign w:val="center"/>
          </w:tcPr>
          <w:p w14:paraId="4EB250BE" w14:textId="77777777" w:rsidR="00344A59" w:rsidRDefault="00731C97">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0" w:type="dxa"/>
            <w:vAlign w:val="center"/>
          </w:tcPr>
          <w:p w14:paraId="29D071C6"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3CA99039" w14:textId="77777777" w:rsidR="00344A59" w:rsidRDefault="00344A59">
            <w:pPr>
              <w:adjustRightInd w:val="0"/>
              <w:snapToGrid w:val="0"/>
              <w:jc w:val="center"/>
              <w:rPr>
                <w:rFonts w:asciiTheme="minorEastAsia" w:hAnsiTheme="minorEastAsia"/>
                <w:szCs w:val="21"/>
              </w:rPr>
            </w:pPr>
          </w:p>
        </w:tc>
      </w:tr>
      <w:tr w:rsidR="00344A59" w14:paraId="5ED77965" w14:textId="77777777">
        <w:trPr>
          <w:trHeight w:val="276"/>
        </w:trPr>
        <w:tc>
          <w:tcPr>
            <w:tcW w:w="483" w:type="dxa"/>
            <w:shd w:val="clear" w:color="auto" w:fill="auto"/>
            <w:noWrap/>
            <w:tcMar>
              <w:left w:w="57" w:type="dxa"/>
              <w:right w:w="57" w:type="dxa"/>
            </w:tcMar>
            <w:vAlign w:val="center"/>
          </w:tcPr>
          <w:p w14:paraId="5CF52A44"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8</w:t>
            </w:r>
          </w:p>
        </w:tc>
        <w:tc>
          <w:tcPr>
            <w:tcW w:w="567" w:type="dxa"/>
            <w:vMerge/>
            <w:shd w:val="clear" w:color="auto" w:fill="auto"/>
            <w:noWrap/>
            <w:tcMar>
              <w:left w:w="57" w:type="dxa"/>
              <w:right w:w="57" w:type="dxa"/>
            </w:tcMar>
            <w:vAlign w:val="center"/>
          </w:tcPr>
          <w:p w14:paraId="44635A8E"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295C9FC"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37729E91"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大学生创新创业教育</w:t>
            </w:r>
          </w:p>
        </w:tc>
        <w:tc>
          <w:tcPr>
            <w:tcW w:w="709" w:type="dxa"/>
            <w:shd w:val="clear" w:color="auto" w:fill="auto"/>
            <w:noWrap/>
            <w:tcMar>
              <w:left w:w="57" w:type="dxa"/>
              <w:right w:w="57" w:type="dxa"/>
            </w:tcMar>
            <w:vAlign w:val="center"/>
          </w:tcPr>
          <w:p w14:paraId="4339E83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1F8F0B2F"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4DACC531"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815CEB3"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77A7AA6D" w14:textId="77777777" w:rsidR="00344A59" w:rsidRDefault="00731C97">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1" w:type="dxa"/>
            <w:vAlign w:val="center"/>
          </w:tcPr>
          <w:p w14:paraId="76420C1C" w14:textId="77777777" w:rsidR="00344A59" w:rsidRDefault="00344A59">
            <w:pPr>
              <w:adjustRightInd w:val="0"/>
              <w:snapToGrid w:val="0"/>
              <w:jc w:val="center"/>
              <w:rPr>
                <w:rFonts w:asciiTheme="minorEastAsia" w:hAnsiTheme="minorEastAsia"/>
                <w:szCs w:val="21"/>
              </w:rPr>
            </w:pPr>
          </w:p>
        </w:tc>
      </w:tr>
      <w:tr w:rsidR="00344A59" w14:paraId="609A73B0" w14:textId="77777777">
        <w:trPr>
          <w:trHeight w:val="276"/>
        </w:trPr>
        <w:tc>
          <w:tcPr>
            <w:tcW w:w="483" w:type="dxa"/>
            <w:shd w:val="clear" w:color="auto" w:fill="auto"/>
            <w:noWrap/>
            <w:tcMar>
              <w:left w:w="57" w:type="dxa"/>
              <w:right w:w="57" w:type="dxa"/>
            </w:tcMar>
            <w:vAlign w:val="center"/>
          </w:tcPr>
          <w:p w14:paraId="0B58EED6"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9</w:t>
            </w:r>
          </w:p>
        </w:tc>
        <w:tc>
          <w:tcPr>
            <w:tcW w:w="567" w:type="dxa"/>
            <w:vMerge/>
            <w:shd w:val="clear" w:color="auto" w:fill="auto"/>
            <w:noWrap/>
            <w:tcMar>
              <w:left w:w="57" w:type="dxa"/>
              <w:right w:w="57" w:type="dxa"/>
            </w:tcMar>
            <w:vAlign w:val="center"/>
          </w:tcPr>
          <w:p w14:paraId="6DCF44BB"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438CB497"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07F8EC09"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劳动教育</w:t>
            </w:r>
          </w:p>
        </w:tc>
        <w:tc>
          <w:tcPr>
            <w:tcW w:w="709" w:type="dxa"/>
            <w:shd w:val="clear" w:color="auto" w:fill="auto"/>
            <w:noWrap/>
            <w:tcMar>
              <w:left w:w="57" w:type="dxa"/>
              <w:right w:w="57" w:type="dxa"/>
            </w:tcMar>
            <w:vAlign w:val="center"/>
          </w:tcPr>
          <w:p w14:paraId="7383CD50" w14:textId="77777777" w:rsidR="00344A59" w:rsidRDefault="00344A59">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2268712C"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1BCA693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F345B92"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56A9C708"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4A455353"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48E82594" w14:textId="77777777">
        <w:trPr>
          <w:trHeight w:val="276"/>
        </w:trPr>
        <w:tc>
          <w:tcPr>
            <w:tcW w:w="483" w:type="dxa"/>
            <w:shd w:val="clear" w:color="auto" w:fill="auto"/>
            <w:noWrap/>
            <w:tcMar>
              <w:left w:w="57" w:type="dxa"/>
              <w:right w:w="57" w:type="dxa"/>
            </w:tcMar>
            <w:vAlign w:val="center"/>
          </w:tcPr>
          <w:p w14:paraId="20550D4B"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10</w:t>
            </w:r>
          </w:p>
        </w:tc>
        <w:tc>
          <w:tcPr>
            <w:tcW w:w="567" w:type="dxa"/>
            <w:vMerge/>
            <w:shd w:val="clear" w:color="auto" w:fill="auto"/>
            <w:noWrap/>
            <w:tcMar>
              <w:left w:w="57" w:type="dxa"/>
              <w:right w:w="57" w:type="dxa"/>
            </w:tcMar>
            <w:vAlign w:val="center"/>
          </w:tcPr>
          <w:p w14:paraId="79EBAE5D"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618D27DC"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7F3F0958"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中国传统文化</w:t>
            </w:r>
          </w:p>
        </w:tc>
        <w:tc>
          <w:tcPr>
            <w:tcW w:w="709" w:type="dxa"/>
            <w:shd w:val="clear" w:color="auto" w:fill="auto"/>
            <w:noWrap/>
            <w:tcMar>
              <w:left w:w="57" w:type="dxa"/>
              <w:right w:w="57" w:type="dxa"/>
            </w:tcMar>
            <w:vAlign w:val="center"/>
          </w:tcPr>
          <w:p w14:paraId="305680C9" w14:textId="77777777" w:rsidR="00344A59" w:rsidRDefault="00344A59">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019776C4"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2AB3E53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26D48AC"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4589BDB9"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50402C16"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48CD9800" w14:textId="77777777">
        <w:trPr>
          <w:trHeight w:val="276"/>
        </w:trPr>
        <w:tc>
          <w:tcPr>
            <w:tcW w:w="483" w:type="dxa"/>
            <w:shd w:val="clear" w:color="auto" w:fill="auto"/>
            <w:noWrap/>
            <w:tcMar>
              <w:left w:w="57" w:type="dxa"/>
              <w:right w:w="57" w:type="dxa"/>
            </w:tcMar>
            <w:vAlign w:val="center"/>
          </w:tcPr>
          <w:p w14:paraId="0CF67397"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11</w:t>
            </w:r>
          </w:p>
        </w:tc>
        <w:tc>
          <w:tcPr>
            <w:tcW w:w="567" w:type="dxa"/>
            <w:vMerge/>
            <w:shd w:val="clear" w:color="auto" w:fill="auto"/>
            <w:noWrap/>
            <w:tcMar>
              <w:left w:w="57" w:type="dxa"/>
              <w:right w:w="57" w:type="dxa"/>
            </w:tcMar>
            <w:vAlign w:val="center"/>
          </w:tcPr>
          <w:p w14:paraId="65BD0CA5"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209AF6E7"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73FEB10A"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大学生职业生涯规划</w:t>
            </w:r>
          </w:p>
        </w:tc>
        <w:tc>
          <w:tcPr>
            <w:tcW w:w="709" w:type="dxa"/>
            <w:shd w:val="clear" w:color="auto" w:fill="auto"/>
            <w:noWrap/>
            <w:tcMar>
              <w:left w:w="57" w:type="dxa"/>
              <w:right w:w="57" w:type="dxa"/>
            </w:tcMar>
            <w:vAlign w:val="center"/>
          </w:tcPr>
          <w:p w14:paraId="0CDAC486" w14:textId="77777777" w:rsidR="00344A59" w:rsidRDefault="00344A59">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3FB1EDC5"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27FB750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4C5A545"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5D624173" w14:textId="77777777" w:rsidR="00344A59" w:rsidRDefault="00731C97">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1" w:type="dxa"/>
            <w:vAlign w:val="center"/>
          </w:tcPr>
          <w:p w14:paraId="1D75BC82" w14:textId="77777777" w:rsidR="00344A59" w:rsidRDefault="00344A59">
            <w:pPr>
              <w:adjustRightInd w:val="0"/>
              <w:snapToGrid w:val="0"/>
              <w:jc w:val="center"/>
              <w:rPr>
                <w:rFonts w:ascii="宋体" w:eastAsia="宋体" w:hAnsi="宋体" w:cs="宋体"/>
              </w:rPr>
            </w:pPr>
          </w:p>
        </w:tc>
      </w:tr>
      <w:tr w:rsidR="00344A59" w14:paraId="1594E154" w14:textId="77777777">
        <w:trPr>
          <w:trHeight w:val="276"/>
        </w:trPr>
        <w:tc>
          <w:tcPr>
            <w:tcW w:w="483" w:type="dxa"/>
            <w:shd w:val="clear" w:color="auto" w:fill="auto"/>
            <w:noWrap/>
            <w:tcMar>
              <w:left w:w="57" w:type="dxa"/>
              <w:right w:w="57" w:type="dxa"/>
            </w:tcMar>
            <w:vAlign w:val="center"/>
          </w:tcPr>
          <w:p w14:paraId="124D0A80"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12</w:t>
            </w:r>
          </w:p>
        </w:tc>
        <w:tc>
          <w:tcPr>
            <w:tcW w:w="567" w:type="dxa"/>
            <w:vMerge/>
            <w:shd w:val="clear" w:color="auto" w:fill="auto"/>
            <w:noWrap/>
            <w:tcMar>
              <w:left w:w="57" w:type="dxa"/>
              <w:right w:w="57" w:type="dxa"/>
            </w:tcMar>
            <w:vAlign w:val="center"/>
          </w:tcPr>
          <w:p w14:paraId="30988374"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65F7C065"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6C9CD8ED" w14:textId="77777777" w:rsidR="00344A59" w:rsidRDefault="00731C97">
            <w:pPr>
              <w:widowControl/>
              <w:textAlignment w:val="center"/>
              <w:rPr>
                <w:rFonts w:asciiTheme="minorEastAsia" w:hAnsiTheme="minorEastAsia"/>
                <w:szCs w:val="21"/>
              </w:rPr>
            </w:pPr>
            <w:r>
              <w:rPr>
                <w:rFonts w:asciiTheme="minorEastAsia" w:hAnsiTheme="minorEastAsia" w:cs="仿宋" w:hint="eastAsia"/>
                <w:kern w:val="0"/>
                <w:szCs w:val="21"/>
              </w:rPr>
              <w:t>大学生心理健康教育</w:t>
            </w:r>
          </w:p>
        </w:tc>
        <w:tc>
          <w:tcPr>
            <w:tcW w:w="709" w:type="dxa"/>
            <w:shd w:val="clear" w:color="auto" w:fill="auto"/>
            <w:noWrap/>
            <w:tcMar>
              <w:left w:w="57" w:type="dxa"/>
              <w:right w:w="57" w:type="dxa"/>
            </w:tcMar>
            <w:vAlign w:val="center"/>
          </w:tcPr>
          <w:p w14:paraId="583AEE10" w14:textId="77777777" w:rsidR="00344A59" w:rsidRDefault="00344A59">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67CBC04A"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0E9CC6FB"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2F8A3478"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640BBCA7" w14:textId="77777777" w:rsidR="00344A59" w:rsidRDefault="00344A59">
            <w:pPr>
              <w:adjustRightInd w:val="0"/>
              <w:snapToGrid w:val="0"/>
              <w:ind w:firstLineChars="200" w:firstLine="420"/>
              <w:jc w:val="center"/>
              <w:rPr>
                <w:rFonts w:asciiTheme="minorEastAsia" w:hAnsiTheme="minorEastAsia"/>
                <w:szCs w:val="21"/>
              </w:rPr>
            </w:pPr>
          </w:p>
        </w:tc>
        <w:tc>
          <w:tcPr>
            <w:tcW w:w="851" w:type="dxa"/>
            <w:vAlign w:val="center"/>
          </w:tcPr>
          <w:p w14:paraId="31514370"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09C9CF5F" w14:textId="77777777">
        <w:trPr>
          <w:trHeight w:val="276"/>
        </w:trPr>
        <w:tc>
          <w:tcPr>
            <w:tcW w:w="483" w:type="dxa"/>
            <w:shd w:val="clear" w:color="auto" w:fill="auto"/>
            <w:noWrap/>
            <w:tcMar>
              <w:left w:w="57" w:type="dxa"/>
              <w:right w:w="57" w:type="dxa"/>
            </w:tcMar>
            <w:vAlign w:val="center"/>
          </w:tcPr>
          <w:p w14:paraId="0B950B7E"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10</w:t>
            </w:r>
          </w:p>
        </w:tc>
        <w:tc>
          <w:tcPr>
            <w:tcW w:w="567" w:type="dxa"/>
            <w:vMerge/>
            <w:shd w:val="clear" w:color="auto" w:fill="auto"/>
            <w:noWrap/>
            <w:tcMar>
              <w:left w:w="57" w:type="dxa"/>
              <w:right w:w="57" w:type="dxa"/>
            </w:tcMar>
            <w:vAlign w:val="center"/>
          </w:tcPr>
          <w:p w14:paraId="6FE6882F"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val="restart"/>
            <w:noWrap/>
            <w:tcMar>
              <w:left w:w="57" w:type="dxa"/>
              <w:right w:w="57" w:type="dxa"/>
            </w:tcMar>
            <w:vAlign w:val="center"/>
          </w:tcPr>
          <w:p w14:paraId="7A0361BD"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专业技术平台课程</w:t>
            </w:r>
          </w:p>
        </w:tc>
        <w:tc>
          <w:tcPr>
            <w:tcW w:w="1701" w:type="dxa"/>
            <w:noWrap/>
            <w:tcMar>
              <w:left w:w="57" w:type="dxa"/>
              <w:right w:w="57" w:type="dxa"/>
            </w:tcMar>
            <w:vAlign w:val="center"/>
          </w:tcPr>
          <w:p w14:paraId="6EC99ACD"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机械制图</w:t>
            </w:r>
          </w:p>
        </w:tc>
        <w:tc>
          <w:tcPr>
            <w:tcW w:w="709" w:type="dxa"/>
            <w:shd w:val="clear" w:color="auto" w:fill="auto"/>
            <w:noWrap/>
            <w:tcMar>
              <w:left w:w="57" w:type="dxa"/>
              <w:right w:w="57" w:type="dxa"/>
            </w:tcMar>
            <w:vAlign w:val="center"/>
          </w:tcPr>
          <w:p w14:paraId="47449026"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C5AEE61"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3777BA48"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7323B18" w14:textId="77777777" w:rsidR="00344A59" w:rsidRDefault="00344A59">
            <w:pPr>
              <w:adjustRightInd w:val="0"/>
              <w:snapToGrid w:val="0"/>
              <w:ind w:firstLineChars="200" w:firstLine="420"/>
              <w:jc w:val="center"/>
              <w:rPr>
                <w:rFonts w:asciiTheme="minorEastAsia" w:hAnsiTheme="minorEastAsia"/>
                <w:szCs w:val="21"/>
              </w:rPr>
            </w:pPr>
          </w:p>
        </w:tc>
        <w:tc>
          <w:tcPr>
            <w:tcW w:w="850" w:type="dxa"/>
            <w:vAlign w:val="center"/>
          </w:tcPr>
          <w:p w14:paraId="2D11C084"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1D1355A8" w14:textId="77777777" w:rsidR="00344A59" w:rsidRDefault="00344A59">
            <w:pPr>
              <w:adjustRightInd w:val="0"/>
              <w:snapToGrid w:val="0"/>
              <w:ind w:firstLineChars="200" w:firstLine="420"/>
              <w:jc w:val="left"/>
              <w:rPr>
                <w:rFonts w:asciiTheme="minorEastAsia" w:hAnsiTheme="minorEastAsia"/>
                <w:szCs w:val="21"/>
              </w:rPr>
            </w:pPr>
          </w:p>
        </w:tc>
      </w:tr>
      <w:tr w:rsidR="00344A59" w14:paraId="48AEE385" w14:textId="77777777">
        <w:trPr>
          <w:trHeight w:val="276"/>
        </w:trPr>
        <w:tc>
          <w:tcPr>
            <w:tcW w:w="483" w:type="dxa"/>
            <w:shd w:val="clear" w:color="auto" w:fill="auto"/>
            <w:noWrap/>
            <w:tcMar>
              <w:left w:w="57" w:type="dxa"/>
              <w:right w:w="57" w:type="dxa"/>
            </w:tcMar>
            <w:vAlign w:val="center"/>
          </w:tcPr>
          <w:p w14:paraId="1E2531FA"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13FAFBB8"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1E9788A7"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36623B19"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电工电子技术</w:t>
            </w:r>
          </w:p>
        </w:tc>
        <w:tc>
          <w:tcPr>
            <w:tcW w:w="709" w:type="dxa"/>
            <w:shd w:val="clear" w:color="auto" w:fill="auto"/>
            <w:noWrap/>
            <w:tcMar>
              <w:left w:w="57" w:type="dxa"/>
              <w:right w:w="57" w:type="dxa"/>
            </w:tcMar>
            <w:vAlign w:val="center"/>
          </w:tcPr>
          <w:p w14:paraId="7181EC0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0496A8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B8821FF" w14:textId="77777777" w:rsidR="00344A59" w:rsidRDefault="00344A59">
            <w:pPr>
              <w:adjustRightInd w:val="0"/>
              <w:snapToGrid w:val="0"/>
              <w:jc w:val="center"/>
              <w:rPr>
                <w:rFonts w:asciiTheme="minorEastAsia" w:hAnsiTheme="minorEastAsia"/>
                <w:szCs w:val="21"/>
              </w:rPr>
            </w:pPr>
          </w:p>
        </w:tc>
        <w:tc>
          <w:tcPr>
            <w:tcW w:w="851" w:type="dxa"/>
            <w:vAlign w:val="center"/>
          </w:tcPr>
          <w:p w14:paraId="708CF78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B0098E2" w14:textId="77777777" w:rsidR="00344A59" w:rsidRDefault="00731C97">
            <w:pPr>
              <w:adjustRightInd w:val="0"/>
              <w:snapToGrid w:val="0"/>
              <w:ind w:firstLineChars="200" w:firstLine="420"/>
              <w:jc w:val="center"/>
              <w:rPr>
                <w:rFonts w:asciiTheme="minorEastAsia" w:hAnsiTheme="minorEastAsia"/>
                <w:szCs w:val="21"/>
              </w:rPr>
            </w:pPr>
            <w:r>
              <w:rPr>
                <w:rFonts w:ascii="宋体" w:eastAsia="宋体" w:hAnsi="宋体" w:cs="宋体" w:hint="eastAsia"/>
              </w:rPr>
              <w:t>█</w:t>
            </w:r>
          </w:p>
        </w:tc>
        <w:tc>
          <w:tcPr>
            <w:tcW w:w="851" w:type="dxa"/>
            <w:vAlign w:val="center"/>
          </w:tcPr>
          <w:p w14:paraId="10F601C7" w14:textId="77777777" w:rsidR="00344A59" w:rsidRDefault="00344A59">
            <w:pPr>
              <w:adjustRightInd w:val="0"/>
              <w:snapToGrid w:val="0"/>
              <w:ind w:firstLineChars="200" w:firstLine="420"/>
              <w:jc w:val="left"/>
              <w:rPr>
                <w:rFonts w:asciiTheme="minorEastAsia" w:hAnsiTheme="minorEastAsia"/>
                <w:szCs w:val="21"/>
              </w:rPr>
            </w:pPr>
          </w:p>
        </w:tc>
      </w:tr>
      <w:tr w:rsidR="00344A59" w14:paraId="74B4CBFE" w14:textId="77777777">
        <w:trPr>
          <w:trHeight w:val="276"/>
        </w:trPr>
        <w:tc>
          <w:tcPr>
            <w:tcW w:w="483" w:type="dxa"/>
            <w:shd w:val="clear" w:color="auto" w:fill="auto"/>
            <w:noWrap/>
            <w:tcMar>
              <w:left w:w="57" w:type="dxa"/>
              <w:right w:w="57" w:type="dxa"/>
            </w:tcMar>
            <w:vAlign w:val="center"/>
          </w:tcPr>
          <w:p w14:paraId="785B2FF1"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5D4B2D74"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281BB38D"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49C3FE17"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自动控制系统</w:t>
            </w:r>
          </w:p>
        </w:tc>
        <w:tc>
          <w:tcPr>
            <w:tcW w:w="709" w:type="dxa"/>
            <w:shd w:val="clear" w:color="auto" w:fill="auto"/>
            <w:noWrap/>
            <w:tcMar>
              <w:left w:w="57" w:type="dxa"/>
              <w:right w:w="57" w:type="dxa"/>
            </w:tcMar>
            <w:vAlign w:val="center"/>
          </w:tcPr>
          <w:p w14:paraId="7EF79856"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7B9C0F3A" w14:textId="77777777" w:rsidR="00344A59" w:rsidRDefault="00344A59">
            <w:pPr>
              <w:adjustRightInd w:val="0"/>
              <w:snapToGrid w:val="0"/>
              <w:jc w:val="center"/>
              <w:rPr>
                <w:rFonts w:asciiTheme="minorEastAsia" w:hAnsiTheme="minorEastAsia"/>
                <w:szCs w:val="21"/>
              </w:rPr>
            </w:pPr>
          </w:p>
        </w:tc>
        <w:tc>
          <w:tcPr>
            <w:tcW w:w="850" w:type="dxa"/>
            <w:vAlign w:val="center"/>
          </w:tcPr>
          <w:p w14:paraId="2D012B2B"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20E1D748"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130CA3A6"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66EEDD83" w14:textId="77777777" w:rsidR="00344A59" w:rsidRDefault="00344A59">
            <w:pPr>
              <w:adjustRightInd w:val="0"/>
              <w:snapToGrid w:val="0"/>
              <w:ind w:firstLineChars="200" w:firstLine="420"/>
              <w:jc w:val="left"/>
              <w:rPr>
                <w:rFonts w:asciiTheme="minorEastAsia" w:hAnsiTheme="minorEastAsia"/>
                <w:szCs w:val="21"/>
              </w:rPr>
            </w:pPr>
          </w:p>
        </w:tc>
      </w:tr>
      <w:tr w:rsidR="00344A59" w14:paraId="19F10CA9" w14:textId="77777777">
        <w:trPr>
          <w:trHeight w:val="276"/>
        </w:trPr>
        <w:tc>
          <w:tcPr>
            <w:tcW w:w="483" w:type="dxa"/>
            <w:shd w:val="clear" w:color="auto" w:fill="auto"/>
            <w:noWrap/>
            <w:tcMar>
              <w:left w:w="57" w:type="dxa"/>
              <w:right w:w="57" w:type="dxa"/>
            </w:tcMar>
            <w:vAlign w:val="center"/>
          </w:tcPr>
          <w:p w14:paraId="5702D492"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2A1C446"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2F3861A"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436C50A9"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数字电路</w:t>
            </w:r>
          </w:p>
        </w:tc>
        <w:tc>
          <w:tcPr>
            <w:tcW w:w="709" w:type="dxa"/>
            <w:shd w:val="clear" w:color="auto" w:fill="auto"/>
            <w:noWrap/>
            <w:tcMar>
              <w:left w:w="57" w:type="dxa"/>
              <w:right w:w="57" w:type="dxa"/>
            </w:tcMar>
            <w:vAlign w:val="center"/>
          </w:tcPr>
          <w:p w14:paraId="2D5F4C98"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3C0A3DF5" w14:textId="77777777" w:rsidR="00344A59" w:rsidRDefault="00344A59">
            <w:pPr>
              <w:adjustRightInd w:val="0"/>
              <w:snapToGrid w:val="0"/>
              <w:jc w:val="center"/>
              <w:rPr>
                <w:rFonts w:asciiTheme="minorEastAsia" w:hAnsiTheme="minorEastAsia"/>
                <w:szCs w:val="21"/>
              </w:rPr>
            </w:pPr>
          </w:p>
        </w:tc>
        <w:tc>
          <w:tcPr>
            <w:tcW w:w="850" w:type="dxa"/>
            <w:vAlign w:val="center"/>
          </w:tcPr>
          <w:p w14:paraId="6FF7B891"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0D708758"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3104E767"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242E293F" w14:textId="77777777" w:rsidR="00344A59" w:rsidRDefault="00344A59">
            <w:pPr>
              <w:adjustRightInd w:val="0"/>
              <w:snapToGrid w:val="0"/>
              <w:ind w:firstLineChars="200" w:firstLine="420"/>
              <w:jc w:val="left"/>
              <w:rPr>
                <w:rFonts w:asciiTheme="minorEastAsia" w:hAnsiTheme="minorEastAsia"/>
                <w:szCs w:val="21"/>
              </w:rPr>
            </w:pPr>
          </w:p>
        </w:tc>
      </w:tr>
      <w:tr w:rsidR="00344A59" w14:paraId="29F8C491" w14:textId="77777777">
        <w:trPr>
          <w:trHeight w:val="276"/>
        </w:trPr>
        <w:tc>
          <w:tcPr>
            <w:tcW w:w="483" w:type="dxa"/>
            <w:shd w:val="clear" w:color="auto" w:fill="auto"/>
            <w:noWrap/>
            <w:tcMar>
              <w:left w:w="57" w:type="dxa"/>
              <w:right w:w="57" w:type="dxa"/>
            </w:tcMar>
            <w:vAlign w:val="center"/>
          </w:tcPr>
          <w:p w14:paraId="4F7F80C4"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697BC315"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4BF7DB56"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7EA662DB"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液压传动与气动</w:t>
            </w:r>
          </w:p>
        </w:tc>
        <w:tc>
          <w:tcPr>
            <w:tcW w:w="709" w:type="dxa"/>
            <w:shd w:val="clear" w:color="auto" w:fill="auto"/>
            <w:noWrap/>
            <w:tcMar>
              <w:left w:w="57" w:type="dxa"/>
              <w:right w:w="57" w:type="dxa"/>
            </w:tcMar>
            <w:vAlign w:val="center"/>
          </w:tcPr>
          <w:p w14:paraId="502B6BFC"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CDA8946" w14:textId="77777777" w:rsidR="00344A59" w:rsidRDefault="00344A59">
            <w:pPr>
              <w:adjustRightInd w:val="0"/>
              <w:snapToGrid w:val="0"/>
              <w:jc w:val="center"/>
              <w:rPr>
                <w:rFonts w:asciiTheme="minorEastAsia" w:hAnsiTheme="minorEastAsia"/>
                <w:szCs w:val="21"/>
              </w:rPr>
            </w:pPr>
          </w:p>
        </w:tc>
        <w:tc>
          <w:tcPr>
            <w:tcW w:w="850" w:type="dxa"/>
            <w:vAlign w:val="center"/>
          </w:tcPr>
          <w:p w14:paraId="56D11D64"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2F6172CD"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487DE469"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20B063FE" w14:textId="77777777" w:rsidR="00344A59" w:rsidRDefault="00344A59">
            <w:pPr>
              <w:adjustRightInd w:val="0"/>
              <w:snapToGrid w:val="0"/>
              <w:ind w:firstLineChars="200" w:firstLine="420"/>
              <w:jc w:val="left"/>
              <w:rPr>
                <w:rFonts w:asciiTheme="minorEastAsia" w:hAnsiTheme="minorEastAsia"/>
                <w:szCs w:val="21"/>
              </w:rPr>
            </w:pPr>
          </w:p>
        </w:tc>
      </w:tr>
      <w:tr w:rsidR="00344A59" w14:paraId="248F1A97" w14:textId="77777777">
        <w:trPr>
          <w:trHeight w:val="276"/>
        </w:trPr>
        <w:tc>
          <w:tcPr>
            <w:tcW w:w="483" w:type="dxa"/>
            <w:shd w:val="clear" w:color="auto" w:fill="auto"/>
            <w:noWrap/>
            <w:tcMar>
              <w:left w:w="57" w:type="dxa"/>
              <w:right w:w="57" w:type="dxa"/>
            </w:tcMar>
            <w:vAlign w:val="center"/>
          </w:tcPr>
          <w:p w14:paraId="4799B87B"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6F471D4C"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163BEBEA"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13D63ADD"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电路分析基础</w:t>
            </w:r>
          </w:p>
        </w:tc>
        <w:tc>
          <w:tcPr>
            <w:tcW w:w="709" w:type="dxa"/>
            <w:shd w:val="clear" w:color="auto" w:fill="auto"/>
            <w:noWrap/>
            <w:tcMar>
              <w:left w:w="57" w:type="dxa"/>
              <w:right w:w="57" w:type="dxa"/>
            </w:tcMar>
            <w:vAlign w:val="center"/>
          </w:tcPr>
          <w:p w14:paraId="1C9CF55F"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4C7E031F" w14:textId="77777777" w:rsidR="00344A59" w:rsidRDefault="00344A59">
            <w:pPr>
              <w:adjustRightInd w:val="0"/>
              <w:snapToGrid w:val="0"/>
              <w:jc w:val="center"/>
              <w:rPr>
                <w:rFonts w:asciiTheme="minorEastAsia" w:hAnsiTheme="minorEastAsia"/>
                <w:szCs w:val="21"/>
              </w:rPr>
            </w:pPr>
          </w:p>
        </w:tc>
        <w:tc>
          <w:tcPr>
            <w:tcW w:w="850" w:type="dxa"/>
            <w:vAlign w:val="center"/>
          </w:tcPr>
          <w:p w14:paraId="194A8C4A"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5BF4A60F" w14:textId="77777777" w:rsidR="00344A59" w:rsidRDefault="00731C97">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5393699C"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59476F8B" w14:textId="77777777" w:rsidR="00344A59" w:rsidRDefault="00344A59">
            <w:pPr>
              <w:adjustRightInd w:val="0"/>
              <w:snapToGrid w:val="0"/>
              <w:ind w:firstLineChars="200" w:firstLine="420"/>
              <w:jc w:val="left"/>
              <w:rPr>
                <w:rFonts w:asciiTheme="minorEastAsia" w:hAnsiTheme="minorEastAsia"/>
                <w:szCs w:val="21"/>
              </w:rPr>
            </w:pPr>
          </w:p>
        </w:tc>
      </w:tr>
      <w:tr w:rsidR="00344A59" w14:paraId="31B1FFA0" w14:textId="77777777">
        <w:trPr>
          <w:trHeight w:val="276"/>
        </w:trPr>
        <w:tc>
          <w:tcPr>
            <w:tcW w:w="483" w:type="dxa"/>
            <w:shd w:val="clear" w:color="auto" w:fill="auto"/>
            <w:noWrap/>
            <w:tcMar>
              <w:left w:w="57" w:type="dxa"/>
              <w:right w:w="57" w:type="dxa"/>
            </w:tcMar>
            <w:vAlign w:val="center"/>
          </w:tcPr>
          <w:p w14:paraId="20FBC655"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75F47C8C"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F5B069D"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2198356"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机电一体化系统设计</w:t>
            </w:r>
          </w:p>
        </w:tc>
        <w:tc>
          <w:tcPr>
            <w:tcW w:w="709" w:type="dxa"/>
            <w:shd w:val="clear" w:color="auto" w:fill="auto"/>
            <w:noWrap/>
            <w:tcMar>
              <w:left w:w="57" w:type="dxa"/>
              <w:right w:w="57" w:type="dxa"/>
            </w:tcMar>
            <w:vAlign w:val="center"/>
          </w:tcPr>
          <w:p w14:paraId="47D04CF6"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1D25679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F03C6C0"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EEC84C0"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22AD7ACA"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44C6455" w14:textId="77777777" w:rsidR="00344A59" w:rsidRDefault="00344A59">
            <w:pPr>
              <w:adjustRightInd w:val="0"/>
              <w:snapToGrid w:val="0"/>
              <w:ind w:firstLineChars="200" w:firstLine="420"/>
              <w:jc w:val="left"/>
              <w:rPr>
                <w:rFonts w:asciiTheme="minorEastAsia" w:hAnsiTheme="minorEastAsia"/>
                <w:szCs w:val="21"/>
              </w:rPr>
            </w:pPr>
          </w:p>
        </w:tc>
      </w:tr>
      <w:tr w:rsidR="00344A59" w14:paraId="026EA647" w14:textId="77777777">
        <w:trPr>
          <w:trHeight w:val="396"/>
        </w:trPr>
        <w:tc>
          <w:tcPr>
            <w:tcW w:w="483" w:type="dxa"/>
            <w:shd w:val="clear" w:color="auto" w:fill="auto"/>
            <w:noWrap/>
            <w:tcMar>
              <w:left w:w="57" w:type="dxa"/>
              <w:right w:w="57" w:type="dxa"/>
            </w:tcMar>
            <w:vAlign w:val="center"/>
          </w:tcPr>
          <w:p w14:paraId="14A86296"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17</w:t>
            </w:r>
          </w:p>
        </w:tc>
        <w:tc>
          <w:tcPr>
            <w:tcW w:w="567" w:type="dxa"/>
            <w:vMerge w:val="restart"/>
            <w:shd w:val="clear" w:color="auto" w:fill="auto"/>
            <w:noWrap/>
            <w:tcMar>
              <w:left w:w="57" w:type="dxa"/>
              <w:right w:w="57" w:type="dxa"/>
            </w:tcMar>
            <w:vAlign w:val="center"/>
          </w:tcPr>
          <w:p w14:paraId="1ADAD695"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选修课</w:t>
            </w:r>
          </w:p>
        </w:tc>
        <w:tc>
          <w:tcPr>
            <w:tcW w:w="1417" w:type="dxa"/>
            <w:gridSpan w:val="2"/>
            <w:vMerge w:val="restart"/>
            <w:noWrap/>
            <w:tcMar>
              <w:left w:w="57" w:type="dxa"/>
              <w:right w:w="57" w:type="dxa"/>
            </w:tcMar>
            <w:vAlign w:val="center"/>
          </w:tcPr>
          <w:p w14:paraId="5866CD8C"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通识课程</w:t>
            </w:r>
          </w:p>
        </w:tc>
        <w:tc>
          <w:tcPr>
            <w:tcW w:w="1701" w:type="dxa"/>
            <w:noWrap/>
            <w:tcMar>
              <w:left w:w="57" w:type="dxa"/>
              <w:right w:w="57" w:type="dxa"/>
            </w:tcMar>
            <w:vAlign w:val="center"/>
          </w:tcPr>
          <w:p w14:paraId="7AE84F45"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美育</w:t>
            </w:r>
          </w:p>
        </w:tc>
        <w:tc>
          <w:tcPr>
            <w:tcW w:w="709" w:type="dxa"/>
            <w:shd w:val="clear" w:color="auto" w:fill="auto"/>
            <w:noWrap/>
            <w:tcMar>
              <w:left w:w="57" w:type="dxa"/>
              <w:right w:w="57" w:type="dxa"/>
            </w:tcMar>
            <w:vAlign w:val="center"/>
          </w:tcPr>
          <w:p w14:paraId="3D35FAFC" w14:textId="77777777" w:rsidR="00344A59" w:rsidRDefault="00344A59">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5AEA6532"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6D390C3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096D779"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75D52508"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0CFA8936" w14:textId="77777777" w:rsidR="00344A59" w:rsidRDefault="00344A59">
            <w:pPr>
              <w:adjustRightInd w:val="0"/>
              <w:snapToGrid w:val="0"/>
              <w:jc w:val="center"/>
              <w:rPr>
                <w:rFonts w:asciiTheme="minorEastAsia" w:hAnsiTheme="minorEastAsia"/>
                <w:szCs w:val="21"/>
              </w:rPr>
            </w:pPr>
          </w:p>
        </w:tc>
      </w:tr>
      <w:tr w:rsidR="00344A59" w14:paraId="76E3592C" w14:textId="77777777">
        <w:trPr>
          <w:trHeight w:val="276"/>
        </w:trPr>
        <w:tc>
          <w:tcPr>
            <w:tcW w:w="483" w:type="dxa"/>
            <w:shd w:val="clear" w:color="auto" w:fill="auto"/>
            <w:noWrap/>
            <w:tcMar>
              <w:left w:w="57" w:type="dxa"/>
              <w:right w:w="57" w:type="dxa"/>
            </w:tcMar>
            <w:vAlign w:val="center"/>
          </w:tcPr>
          <w:p w14:paraId="69ED941C"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18</w:t>
            </w:r>
          </w:p>
        </w:tc>
        <w:tc>
          <w:tcPr>
            <w:tcW w:w="567" w:type="dxa"/>
            <w:vMerge/>
            <w:shd w:val="clear" w:color="auto" w:fill="auto"/>
            <w:noWrap/>
            <w:tcMar>
              <w:left w:w="57" w:type="dxa"/>
              <w:right w:w="57" w:type="dxa"/>
            </w:tcMar>
            <w:vAlign w:val="center"/>
          </w:tcPr>
          <w:p w14:paraId="5A57D75B"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76ED9F16"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14FD17D0"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职业素养</w:t>
            </w:r>
          </w:p>
        </w:tc>
        <w:tc>
          <w:tcPr>
            <w:tcW w:w="709" w:type="dxa"/>
            <w:shd w:val="clear" w:color="auto" w:fill="auto"/>
            <w:noWrap/>
            <w:tcMar>
              <w:left w:w="57" w:type="dxa"/>
              <w:right w:w="57" w:type="dxa"/>
            </w:tcMar>
            <w:vAlign w:val="center"/>
          </w:tcPr>
          <w:p w14:paraId="4C87541D"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7EB2B64C"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290872AE"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424346F" w14:textId="77777777" w:rsidR="00344A59" w:rsidRDefault="00344A59">
            <w:pPr>
              <w:adjustRightInd w:val="0"/>
              <w:snapToGrid w:val="0"/>
              <w:ind w:firstLineChars="200" w:firstLine="420"/>
              <w:jc w:val="left"/>
              <w:rPr>
                <w:rFonts w:asciiTheme="minorEastAsia" w:hAnsiTheme="minorEastAsia"/>
                <w:szCs w:val="21"/>
              </w:rPr>
            </w:pPr>
          </w:p>
        </w:tc>
        <w:tc>
          <w:tcPr>
            <w:tcW w:w="850" w:type="dxa"/>
            <w:vAlign w:val="center"/>
          </w:tcPr>
          <w:p w14:paraId="3BFC5B25" w14:textId="77777777" w:rsidR="00344A59" w:rsidRDefault="00344A59">
            <w:pPr>
              <w:adjustRightInd w:val="0"/>
              <w:snapToGrid w:val="0"/>
              <w:ind w:firstLineChars="200" w:firstLine="420"/>
              <w:jc w:val="left"/>
              <w:rPr>
                <w:rFonts w:asciiTheme="minorEastAsia" w:hAnsiTheme="minorEastAsia"/>
                <w:szCs w:val="21"/>
              </w:rPr>
            </w:pPr>
          </w:p>
        </w:tc>
        <w:tc>
          <w:tcPr>
            <w:tcW w:w="851" w:type="dxa"/>
            <w:vAlign w:val="center"/>
          </w:tcPr>
          <w:p w14:paraId="5B416598"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223AFF4A" w14:textId="77777777">
        <w:trPr>
          <w:trHeight w:val="405"/>
        </w:trPr>
        <w:tc>
          <w:tcPr>
            <w:tcW w:w="483" w:type="dxa"/>
            <w:shd w:val="clear" w:color="auto" w:fill="auto"/>
            <w:noWrap/>
            <w:tcMar>
              <w:left w:w="57" w:type="dxa"/>
              <w:right w:w="57" w:type="dxa"/>
            </w:tcMar>
            <w:vAlign w:val="center"/>
          </w:tcPr>
          <w:p w14:paraId="0AE0EED7"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19</w:t>
            </w:r>
          </w:p>
        </w:tc>
        <w:tc>
          <w:tcPr>
            <w:tcW w:w="567" w:type="dxa"/>
            <w:vMerge/>
            <w:shd w:val="clear" w:color="auto" w:fill="auto"/>
            <w:noWrap/>
            <w:tcMar>
              <w:left w:w="57" w:type="dxa"/>
              <w:right w:w="57" w:type="dxa"/>
            </w:tcMar>
            <w:vAlign w:val="center"/>
          </w:tcPr>
          <w:p w14:paraId="72375956"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val="restart"/>
            <w:noWrap/>
            <w:tcMar>
              <w:left w:w="57" w:type="dxa"/>
              <w:right w:w="57" w:type="dxa"/>
            </w:tcMar>
            <w:vAlign w:val="center"/>
          </w:tcPr>
          <w:p w14:paraId="506B3107"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专业</w:t>
            </w:r>
          </w:p>
          <w:p w14:paraId="3B44ABE4"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技术方向</w:t>
            </w:r>
            <w:r>
              <w:rPr>
                <w:rFonts w:asciiTheme="minorEastAsia" w:hAnsiTheme="minorEastAsia" w:hint="eastAsia"/>
                <w:szCs w:val="21"/>
              </w:rPr>
              <w:t xml:space="preserve"> </w:t>
            </w:r>
            <w:r>
              <w:rPr>
                <w:rFonts w:asciiTheme="minorEastAsia" w:hAnsiTheme="minorEastAsia" w:hint="eastAsia"/>
                <w:szCs w:val="21"/>
              </w:rPr>
              <w:t>课</w:t>
            </w:r>
            <w:r>
              <w:rPr>
                <w:rFonts w:asciiTheme="minorEastAsia" w:hAnsiTheme="minorEastAsia" w:hint="eastAsia"/>
                <w:szCs w:val="21"/>
              </w:rPr>
              <w:t>(N</w:t>
            </w:r>
            <w:r>
              <w:rPr>
                <w:rFonts w:asciiTheme="minorEastAsia" w:hAnsiTheme="minorEastAsia" w:hint="eastAsia"/>
                <w:szCs w:val="21"/>
              </w:rPr>
              <w:t>选一</w:t>
            </w:r>
            <w:r>
              <w:rPr>
                <w:rFonts w:asciiTheme="minorEastAsia" w:hAnsiTheme="minorEastAsia" w:hint="eastAsia"/>
                <w:szCs w:val="21"/>
              </w:rPr>
              <w:t>)</w:t>
            </w:r>
          </w:p>
          <w:p w14:paraId="54831534"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val="restart"/>
            <w:noWrap/>
            <w:tcMar>
              <w:left w:w="57" w:type="dxa"/>
              <w:right w:w="57" w:type="dxa"/>
            </w:tcMar>
            <w:vAlign w:val="center"/>
          </w:tcPr>
          <w:p w14:paraId="43D161C1"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技术方向模块</w:t>
            </w:r>
            <w:r>
              <w:rPr>
                <w:rFonts w:asciiTheme="minorEastAsia" w:hAnsiTheme="minorEastAsia" w:hint="eastAsia"/>
                <w:szCs w:val="21"/>
              </w:rPr>
              <w:t>A</w:t>
            </w:r>
          </w:p>
        </w:tc>
        <w:tc>
          <w:tcPr>
            <w:tcW w:w="1701" w:type="dxa"/>
            <w:noWrap/>
            <w:tcMar>
              <w:left w:w="57" w:type="dxa"/>
              <w:right w:w="57" w:type="dxa"/>
            </w:tcMar>
            <w:vAlign w:val="center"/>
          </w:tcPr>
          <w:p w14:paraId="529FF83D"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计算机绘图</w:t>
            </w:r>
          </w:p>
        </w:tc>
        <w:tc>
          <w:tcPr>
            <w:tcW w:w="709" w:type="dxa"/>
            <w:shd w:val="clear" w:color="auto" w:fill="auto"/>
            <w:noWrap/>
            <w:tcMar>
              <w:left w:w="57" w:type="dxa"/>
              <w:right w:w="57" w:type="dxa"/>
            </w:tcMar>
            <w:vAlign w:val="center"/>
          </w:tcPr>
          <w:p w14:paraId="5E030ECE"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365BDC1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7D171D5E"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ACE962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2628146"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8063C0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267668AA" w14:textId="77777777">
        <w:trPr>
          <w:trHeight w:val="405"/>
        </w:trPr>
        <w:tc>
          <w:tcPr>
            <w:tcW w:w="483" w:type="dxa"/>
            <w:shd w:val="clear" w:color="auto" w:fill="auto"/>
            <w:noWrap/>
            <w:tcMar>
              <w:left w:w="57" w:type="dxa"/>
              <w:right w:w="57" w:type="dxa"/>
            </w:tcMar>
            <w:vAlign w:val="center"/>
          </w:tcPr>
          <w:p w14:paraId="4C608CD4"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F077DC7"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4D711030"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0586D390"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06EF1CA"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机械设计基础</w:t>
            </w:r>
          </w:p>
        </w:tc>
        <w:tc>
          <w:tcPr>
            <w:tcW w:w="709" w:type="dxa"/>
            <w:shd w:val="clear" w:color="auto" w:fill="auto"/>
            <w:noWrap/>
            <w:tcMar>
              <w:left w:w="57" w:type="dxa"/>
              <w:right w:w="57" w:type="dxa"/>
            </w:tcMar>
            <w:vAlign w:val="center"/>
          </w:tcPr>
          <w:p w14:paraId="5B3E87E1"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08EFB71B"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F503DA7" w14:textId="77777777" w:rsidR="00344A59" w:rsidRDefault="00344A59">
            <w:pPr>
              <w:adjustRightInd w:val="0"/>
              <w:snapToGrid w:val="0"/>
              <w:jc w:val="center"/>
              <w:rPr>
                <w:rFonts w:asciiTheme="minorEastAsia" w:hAnsiTheme="minorEastAsia"/>
                <w:szCs w:val="21"/>
              </w:rPr>
            </w:pPr>
          </w:p>
        </w:tc>
        <w:tc>
          <w:tcPr>
            <w:tcW w:w="851" w:type="dxa"/>
            <w:vAlign w:val="center"/>
          </w:tcPr>
          <w:p w14:paraId="745A2E5E"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2B1D258" w14:textId="77777777" w:rsidR="00344A59" w:rsidRDefault="00731C97">
            <w:pPr>
              <w:adjustRightInd w:val="0"/>
              <w:snapToGrid w:val="0"/>
              <w:ind w:firstLineChars="200" w:firstLine="420"/>
              <w:jc w:val="center"/>
              <w:rPr>
                <w:rFonts w:asciiTheme="minorEastAsia" w:hAnsiTheme="minorEastAsia"/>
                <w:szCs w:val="21"/>
              </w:rPr>
            </w:pPr>
            <w:r>
              <w:rPr>
                <w:rFonts w:ascii="宋体" w:eastAsia="宋体" w:hAnsi="宋体" w:cs="宋体" w:hint="eastAsia"/>
              </w:rPr>
              <w:t>█</w:t>
            </w:r>
          </w:p>
        </w:tc>
        <w:tc>
          <w:tcPr>
            <w:tcW w:w="851" w:type="dxa"/>
            <w:vAlign w:val="center"/>
          </w:tcPr>
          <w:p w14:paraId="3ADF6019" w14:textId="77777777" w:rsidR="00344A59" w:rsidRDefault="00344A59">
            <w:pPr>
              <w:adjustRightInd w:val="0"/>
              <w:snapToGrid w:val="0"/>
              <w:jc w:val="center"/>
              <w:rPr>
                <w:rFonts w:ascii="宋体" w:eastAsia="宋体" w:hAnsi="宋体" w:cs="宋体"/>
              </w:rPr>
            </w:pPr>
          </w:p>
        </w:tc>
      </w:tr>
      <w:tr w:rsidR="00344A59" w14:paraId="5EC4D34D" w14:textId="77777777">
        <w:trPr>
          <w:trHeight w:val="405"/>
        </w:trPr>
        <w:tc>
          <w:tcPr>
            <w:tcW w:w="483" w:type="dxa"/>
            <w:shd w:val="clear" w:color="auto" w:fill="auto"/>
            <w:noWrap/>
            <w:tcMar>
              <w:left w:w="57" w:type="dxa"/>
              <w:right w:w="57" w:type="dxa"/>
            </w:tcMar>
            <w:vAlign w:val="center"/>
          </w:tcPr>
          <w:p w14:paraId="279A0379"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5A83F7E5"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13C9FC36"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46DD6C4C"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379080CB"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传感与检测技术</w:t>
            </w:r>
          </w:p>
        </w:tc>
        <w:tc>
          <w:tcPr>
            <w:tcW w:w="709" w:type="dxa"/>
            <w:shd w:val="clear" w:color="auto" w:fill="auto"/>
            <w:noWrap/>
            <w:tcMar>
              <w:left w:w="57" w:type="dxa"/>
              <w:right w:w="57" w:type="dxa"/>
            </w:tcMar>
            <w:vAlign w:val="center"/>
          </w:tcPr>
          <w:p w14:paraId="3DA9B5C7"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32AF5874"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BE126B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7972CB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D9C754D"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64CE39D"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2665968C" w14:textId="77777777">
        <w:trPr>
          <w:trHeight w:val="405"/>
        </w:trPr>
        <w:tc>
          <w:tcPr>
            <w:tcW w:w="483" w:type="dxa"/>
            <w:shd w:val="clear" w:color="auto" w:fill="auto"/>
            <w:noWrap/>
            <w:tcMar>
              <w:left w:w="57" w:type="dxa"/>
              <w:right w:w="57" w:type="dxa"/>
            </w:tcMar>
            <w:vAlign w:val="center"/>
          </w:tcPr>
          <w:p w14:paraId="3FEB25F0"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3B1B306B"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1D1D569C"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09905B11"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02025E17"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数控车编程与加工</w:t>
            </w:r>
          </w:p>
        </w:tc>
        <w:tc>
          <w:tcPr>
            <w:tcW w:w="709" w:type="dxa"/>
            <w:shd w:val="clear" w:color="auto" w:fill="auto"/>
            <w:noWrap/>
            <w:tcMar>
              <w:left w:w="57" w:type="dxa"/>
              <w:right w:w="57" w:type="dxa"/>
            </w:tcMar>
            <w:vAlign w:val="center"/>
          </w:tcPr>
          <w:p w14:paraId="2FE053B3"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4BF7CE7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7CB8DDA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B1B7C5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87E3CC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2DEE349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778D98BC" w14:textId="77777777">
        <w:trPr>
          <w:trHeight w:val="405"/>
        </w:trPr>
        <w:tc>
          <w:tcPr>
            <w:tcW w:w="483" w:type="dxa"/>
            <w:shd w:val="clear" w:color="auto" w:fill="auto"/>
            <w:noWrap/>
            <w:tcMar>
              <w:left w:w="57" w:type="dxa"/>
              <w:right w:w="57" w:type="dxa"/>
            </w:tcMar>
            <w:vAlign w:val="center"/>
          </w:tcPr>
          <w:p w14:paraId="224D4A15"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0A1FDD93"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038410FF"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7C8CA9C6"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3B5A1867"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工业机器人技术应用与编程</w:t>
            </w:r>
          </w:p>
        </w:tc>
        <w:tc>
          <w:tcPr>
            <w:tcW w:w="709" w:type="dxa"/>
            <w:shd w:val="clear" w:color="auto" w:fill="auto"/>
            <w:noWrap/>
            <w:tcMar>
              <w:left w:w="57" w:type="dxa"/>
              <w:right w:w="57" w:type="dxa"/>
            </w:tcMar>
            <w:vAlign w:val="center"/>
          </w:tcPr>
          <w:p w14:paraId="0A66EA7B"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293E39F7"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34284EF"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9F29440"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2A2E2368"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711238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1778502F" w14:textId="77777777">
        <w:trPr>
          <w:trHeight w:val="405"/>
        </w:trPr>
        <w:tc>
          <w:tcPr>
            <w:tcW w:w="483" w:type="dxa"/>
            <w:shd w:val="clear" w:color="auto" w:fill="auto"/>
            <w:noWrap/>
            <w:tcMar>
              <w:left w:w="57" w:type="dxa"/>
              <w:right w:w="57" w:type="dxa"/>
            </w:tcMar>
            <w:vAlign w:val="center"/>
          </w:tcPr>
          <w:p w14:paraId="0E294D33"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61835C64"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077C5162"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474AC30A"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1A293771" w14:textId="77777777" w:rsidR="00344A59" w:rsidRDefault="00731C97">
            <w:pPr>
              <w:widowControl/>
              <w:jc w:val="left"/>
              <w:textAlignment w:val="center"/>
              <w:rPr>
                <w:rFonts w:asciiTheme="minorEastAsia" w:hAnsiTheme="minorEastAsia" w:cs="仿宋"/>
                <w:kern w:val="0"/>
                <w:szCs w:val="21"/>
              </w:rPr>
            </w:pPr>
            <w:r>
              <w:rPr>
                <w:rFonts w:ascii="Calibri" w:hAnsi="Calibri" w:cs="宋体" w:hint="eastAsia"/>
                <w:szCs w:val="21"/>
              </w:rPr>
              <w:t>可编程控制器与组态监控</w:t>
            </w:r>
          </w:p>
        </w:tc>
        <w:tc>
          <w:tcPr>
            <w:tcW w:w="709" w:type="dxa"/>
            <w:shd w:val="clear" w:color="auto" w:fill="auto"/>
            <w:noWrap/>
            <w:tcMar>
              <w:left w:w="57" w:type="dxa"/>
              <w:right w:w="57" w:type="dxa"/>
            </w:tcMar>
            <w:vAlign w:val="center"/>
          </w:tcPr>
          <w:p w14:paraId="3A40B79A"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5FD068B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94DD8D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A83CDCD"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D7AFF53"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2A1E26E"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44CC4DC1" w14:textId="77777777">
        <w:trPr>
          <w:trHeight w:val="405"/>
        </w:trPr>
        <w:tc>
          <w:tcPr>
            <w:tcW w:w="483" w:type="dxa"/>
            <w:shd w:val="clear" w:color="auto" w:fill="auto"/>
            <w:noWrap/>
            <w:tcMar>
              <w:left w:w="57" w:type="dxa"/>
              <w:right w:w="57" w:type="dxa"/>
            </w:tcMar>
            <w:vAlign w:val="center"/>
          </w:tcPr>
          <w:p w14:paraId="7DA8D3B8"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50CF36F9"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387CD57C"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2816C686"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0CCAB94E"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毕业设计</w:t>
            </w:r>
          </w:p>
        </w:tc>
        <w:tc>
          <w:tcPr>
            <w:tcW w:w="709" w:type="dxa"/>
            <w:shd w:val="clear" w:color="auto" w:fill="auto"/>
            <w:noWrap/>
            <w:tcMar>
              <w:left w:w="57" w:type="dxa"/>
              <w:right w:w="57" w:type="dxa"/>
            </w:tcMar>
            <w:vAlign w:val="center"/>
          </w:tcPr>
          <w:p w14:paraId="5833A8C5"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50DE79B0" w14:textId="77777777" w:rsidR="00344A59" w:rsidRDefault="00344A59">
            <w:pPr>
              <w:adjustRightInd w:val="0"/>
              <w:snapToGrid w:val="0"/>
              <w:jc w:val="center"/>
              <w:rPr>
                <w:rFonts w:ascii="宋体" w:eastAsia="宋体" w:hAnsi="宋体" w:cs="宋体"/>
              </w:rPr>
            </w:pPr>
          </w:p>
        </w:tc>
        <w:tc>
          <w:tcPr>
            <w:tcW w:w="850" w:type="dxa"/>
            <w:vAlign w:val="center"/>
          </w:tcPr>
          <w:p w14:paraId="01EF32E7" w14:textId="77777777" w:rsidR="00344A59" w:rsidRDefault="00344A59">
            <w:pPr>
              <w:adjustRightInd w:val="0"/>
              <w:snapToGrid w:val="0"/>
              <w:jc w:val="center"/>
              <w:rPr>
                <w:rFonts w:ascii="宋体" w:eastAsia="宋体" w:hAnsi="宋体" w:cs="宋体"/>
              </w:rPr>
            </w:pPr>
          </w:p>
        </w:tc>
        <w:tc>
          <w:tcPr>
            <w:tcW w:w="851" w:type="dxa"/>
            <w:vAlign w:val="center"/>
          </w:tcPr>
          <w:p w14:paraId="508072DA"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AC2F21B"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3CEEFA4" w14:textId="77777777" w:rsidR="00344A59" w:rsidRDefault="00344A59">
            <w:pPr>
              <w:adjustRightInd w:val="0"/>
              <w:snapToGrid w:val="0"/>
              <w:jc w:val="center"/>
              <w:rPr>
                <w:rFonts w:ascii="宋体" w:eastAsia="宋体" w:hAnsi="宋体" w:cs="宋体"/>
              </w:rPr>
            </w:pPr>
          </w:p>
        </w:tc>
      </w:tr>
      <w:tr w:rsidR="00344A59" w14:paraId="036A9B3F" w14:textId="77777777">
        <w:trPr>
          <w:trHeight w:val="405"/>
        </w:trPr>
        <w:tc>
          <w:tcPr>
            <w:tcW w:w="483" w:type="dxa"/>
            <w:shd w:val="clear" w:color="auto" w:fill="auto"/>
            <w:noWrap/>
            <w:tcMar>
              <w:left w:w="57" w:type="dxa"/>
              <w:right w:w="57" w:type="dxa"/>
            </w:tcMar>
            <w:vAlign w:val="center"/>
          </w:tcPr>
          <w:p w14:paraId="6CCFC385" w14:textId="77777777" w:rsidR="00344A59" w:rsidRDefault="00344A59">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798CC06C" w14:textId="77777777" w:rsidR="00344A59" w:rsidRDefault="00344A59">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27BED9DC" w14:textId="77777777" w:rsidR="00344A59" w:rsidRDefault="00344A59">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5FB892AE" w14:textId="77777777" w:rsidR="00344A59" w:rsidRDefault="00344A59">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46DFFB2C" w14:textId="77777777" w:rsidR="00344A59" w:rsidRDefault="00731C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毕业综合实训和生产</w:t>
            </w:r>
            <w:r>
              <w:rPr>
                <w:rFonts w:asciiTheme="minorEastAsia" w:hAnsiTheme="minorEastAsia" w:cs="仿宋" w:hint="eastAsia"/>
                <w:kern w:val="0"/>
                <w:szCs w:val="21"/>
              </w:rPr>
              <w:t>(</w:t>
            </w:r>
            <w:r>
              <w:rPr>
                <w:rFonts w:asciiTheme="minorEastAsia" w:hAnsiTheme="minorEastAsia" w:cs="仿宋" w:hint="eastAsia"/>
                <w:kern w:val="0"/>
                <w:szCs w:val="21"/>
              </w:rPr>
              <w:t>顶岗</w:t>
            </w:r>
            <w:r>
              <w:rPr>
                <w:rFonts w:asciiTheme="minorEastAsia" w:hAnsiTheme="minorEastAsia" w:cs="仿宋" w:hint="eastAsia"/>
                <w:kern w:val="0"/>
                <w:szCs w:val="21"/>
              </w:rPr>
              <w:t>)</w:t>
            </w:r>
            <w:r>
              <w:rPr>
                <w:rFonts w:asciiTheme="minorEastAsia" w:hAnsiTheme="minorEastAsia" w:cs="仿宋" w:hint="eastAsia"/>
                <w:kern w:val="0"/>
                <w:szCs w:val="21"/>
              </w:rPr>
              <w:t>实习★</w:t>
            </w:r>
          </w:p>
        </w:tc>
        <w:tc>
          <w:tcPr>
            <w:tcW w:w="709" w:type="dxa"/>
            <w:shd w:val="clear" w:color="auto" w:fill="auto"/>
            <w:noWrap/>
            <w:tcMar>
              <w:left w:w="57" w:type="dxa"/>
              <w:right w:w="57" w:type="dxa"/>
            </w:tcMar>
            <w:vAlign w:val="center"/>
          </w:tcPr>
          <w:p w14:paraId="19B39849"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19E5DF1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22AB720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2641809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9EF97E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7A30103"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1AD0AADF" w14:textId="77777777">
        <w:trPr>
          <w:trHeight w:val="504"/>
        </w:trPr>
        <w:tc>
          <w:tcPr>
            <w:tcW w:w="483" w:type="dxa"/>
            <w:shd w:val="clear" w:color="auto" w:fill="auto"/>
            <w:noWrap/>
            <w:tcMar>
              <w:left w:w="57" w:type="dxa"/>
              <w:right w:w="57" w:type="dxa"/>
            </w:tcMar>
            <w:vAlign w:val="center"/>
          </w:tcPr>
          <w:p w14:paraId="2BD27A7B"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27</w:t>
            </w:r>
          </w:p>
        </w:tc>
        <w:tc>
          <w:tcPr>
            <w:tcW w:w="567" w:type="dxa"/>
            <w:vMerge/>
            <w:shd w:val="clear" w:color="auto" w:fill="auto"/>
            <w:noWrap/>
            <w:tcMar>
              <w:left w:w="57" w:type="dxa"/>
              <w:right w:w="57" w:type="dxa"/>
            </w:tcMar>
            <w:vAlign w:val="center"/>
          </w:tcPr>
          <w:p w14:paraId="44B19C2C"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val="restart"/>
            <w:noWrap/>
            <w:tcMar>
              <w:left w:w="57" w:type="dxa"/>
              <w:right w:w="57" w:type="dxa"/>
            </w:tcMar>
            <w:vAlign w:val="center"/>
          </w:tcPr>
          <w:p w14:paraId="6CC11581"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创新创业特色课程</w:t>
            </w:r>
          </w:p>
        </w:tc>
        <w:tc>
          <w:tcPr>
            <w:tcW w:w="1701" w:type="dxa"/>
            <w:noWrap/>
            <w:tcMar>
              <w:left w:w="57" w:type="dxa"/>
              <w:right w:w="57" w:type="dxa"/>
            </w:tcMar>
            <w:vAlign w:val="center"/>
          </w:tcPr>
          <w:p w14:paraId="4662E7AE"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电梯操作与维修</w:t>
            </w:r>
          </w:p>
        </w:tc>
        <w:tc>
          <w:tcPr>
            <w:tcW w:w="709" w:type="dxa"/>
            <w:shd w:val="clear" w:color="auto" w:fill="auto"/>
            <w:noWrap/>
            <w:tcMar>
              <w:left w:w="57" w:type="dxa"/>
              <w:right w:w="57" w:type="dxa"/>
            </w:tcMar>
            <w:vAlign w:val="center"/>
          </w:tcPr>
          <w:p w14:paraId="5B5ED4C0" w14:textId="77777777" w:rsidR="00344A59" w:rsidRDefault="00344A59">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6014C21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176694E5"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56AD2EE"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7E2AE812"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F160528"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r w:rsidR="00344A59" w14:paraId="30FCC581" w14:textId="77777777">
        <w:trPr>
          <w:trHeight w:val="290"/>
        </w:trPr>
        <w:tc>
          <w:tcPr>
            <w:tcW w:w="483" w:type="dxa"/>
            <w:shd w:val="clear" w:color="auto" w:fill="auto"/>
            <w:noWrap/>
            <w:tcMar>
              <w:left w:w="57" w:type="dxa"/>
              <w:right w:w="57" w:type="dxa"/>
            </w:tcMar>
            <w:vAlign w:val="center"/>
          </w:tcPr>
          <w:p w14:paraId="5237F099" w14:textId="77777777" w:rsidR="00344A59" w:rsidRDefault="00731C97">
            <w:pPr>
              <w:adjustRightInd w:val="0"/>
              <w:snapToGrid w:val="0"/>
              <w:jc w:val="center"/>
              <w:rPr>
                <w:rFonts w:asciiTheme="minorEastAsia" w:hAnsiTheme="minorEastAsia"/>
                <w:szCs w:val="21"/>
              </w:rPr>
            </w:pPr>
            <w:r>
              <w:rPr>
                <w:rFonts w:asciiTheme="minorEastAsia" w:hAnsiTheme="minorEastAsia" w:hint="eastAsia"/>
                <w:szCs w:val="21"/>
              </w:rPr>
              <w:t>28</w:t>
            </w:r>
          </w:p>
        </w:tc>
        <w:tc>
          <w:tcPr>
            <w:tcW w:w="567" w:type="dxa"/>
            <w:vMerge/>
            <w:shd w:val="clear" w:color="auto" w:fill="auto"/>
            <w:noWrap/>
            <w:tcMar>
              <w:left w:w="57" w:type="dxa"/>
              <w:right w:w="57" w:type="dxa"/>
            </w:tcMar>
            <w:vAlign w:val="center"/>
          </w:tcPr>
          <w:p w14:paraId="4715F147" w14:textId="77777777" w:rsidR="00344A59" w:rsidRDefault="00344A59">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2FD60683" w14:textId="77777777" w:rsidR="00344A59" w:rsidRDefault="00344A59">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40C4A1A3" w14:textId="77777777" w:rsidR="00344A59" w:rsidRDefault="00731C97">
            <w:pPr>
              <w:widowControl/>
              <w:jc w:val="left"/>
              <w:textAlignment w:val="center"/>
              <w:rPr>
                <w:rFonts w:asciiTheme="minorEastAsia" w:hAnsiTheme="minorEastAsia"/>
                <w:szCs w:val="21"/>
              </w:rPr>
            </w:pPr>
            <w:r>
              <w:rPr>
                <w:rFonts w:asciiTheme="minorEastAsia" w:hAnsiTheme="minorEastAsia" w:cs="仿宋" w:hint="eastAsia"/>
                <w:kern w:val="0"/>
                <w:szCs w:val="21"/>
              </w:rPr>
              <w:t>机器人控制技术</w:t>
            </w:r>
          </w:p>
        </w:tc>
        <w:tc>
          <w:tcPr>
            <w:tcW w:w="709" w:type="dxa"/>
            <w:shd w:val="clear" w:color="auto" w:fill="auto"/>
            <w:noWrap/>
            <w:tcMar>
              <w:left w:w="57" w:type="dxa"/>
              <w:right w:w="57" w:type="dxa"/>
            </w:tcMar>
            <w:vAlign w:val="center"/>
          </w:tcPr>
          <w:p w14:paraId="5279C015" w14:textId="77777777" w:rsidR="00344A59" w:rsidRDefault="00344A59">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23CAC59D"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50BE5A9"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24766521"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D126991"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668E3EC" w14:textId="77777777" w:rsidR="00344A59" w:rsidRDefault="00731C97">
            <w:pPr>
              <w:adjustRightInd w:val="0"/>
              <w:snapToGrid w:val="0"/>
              <w:jc w:val="center"/>
              <w:rPr>
                <w:rFonts w:asciiTheme="minorEastAsia" w:hAnsiTheme="minorEastAsia"/>
                <w:szCs w:val="21"/>
              </w:rPr>
            </w:pPr>
            <w:r>
              <w:rPr>
                <w:rFonts w:ascii="宋体" w:eastAsia="宋体" w:hAnsi="宋体" w:cs="宋体" w:hint="eastAsia"/>
              </w:rPr>
              <w:t>█</w:t>
            </w:r>
          </w:p>
        </w:tc>
      </w:tr>
    </w:tbl>
    <w:p w14:paraId="6C31A793" w14:textId="77777777" w:rsidR="00344A59" w:rsidRDefault="00344A59"/>
    <w:p w14:paraId="47F697B5" w14:textId="77777777" w:rsidR="00344A59" w:rsidRDefault="00731C97">
      <w:pPr>
        <w:pStyle w:val="2"/>
        <w:rPr>
          <w:sz w:val="24"/>
          <w:szCs w:val="24"/>
        </w:rPr>
      </w:pPr>
      <w:bookmarkStart w:id="17" w:name="_Toc4390060"/>
      <w:r>
        <w:rPr>
          <w:rFonts w:hint="eastAsia"/>
          <w:sz w:val="24"/>
          <w:szCs w:val="24"/>
        </w:rPr>
        <w:t xml:space="preserve">3. </w:t>
      </w:r>
      <w:r>
        <w:rPr>
          <w:rFonts w:hint="eastAsia"/>
          <w:sz w:val="24"/>
          <w:szCs w:val="24"/>
        </w:rPr>
        <w:t>【学业评价】</w:t>
      </w:r>
      <w:bookmarkEnd w:id="17"/>
    </w:p>
    <w:p w14:paraId="5A26C468" w14:textId="77777777" w:rsidR="00344A59" w:rsidRDefault="00731C97">
      <w:pPr>
        <w:spacing w:line="480" w:lineRule="exact"/>
        <w:ind w:left="480"/>
        <w:jc w:val="left"/>
        <w:rPr>
          <w:rFonts w:asciiTheme="minorEastAsia" w:hAnsiTheme="minorEastAsia"/>
          <w:color w:val="000000"/>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w:t>
      </w:r>
      <w:r>
        <w:rPr>
          <w:rFonts w:asciiTheme="minorEastAsia" w:hAnsiTheme="minorEastAsia" w:hint="eastAsia"/>
          <w:color w:val="000000"/>
          <w:szCs w:val="21"/>
        </w:rPr>
        <w:t>课程考核综合说明</w:t>
      </w:r>
    </w:p>
    <w:p w14:paraId="1C49B8D4" w14:textId="77777777" w:rsidR="00344A59" w:rsidRDefault="00731C97">
      <w:pPr>
        <w:numPr>
          <w:ilvl w:val="0"/>
          <w:numId w:val="4"/>
        </w:numPr>
        <w:spacing w:line="480" w:lineRule="exact"/>
        <w:jc w:val="left"/>
        <w:rPr>
          <w:rFonts w:asciiTheme="minorEastAsia" w:hAnsiTheme="minorEastAsia"/>
          <w:color w:val="000000"/>
          <w:szCs w:val="21"/>
        </w:rPr>
      </w:pPr>
      <w:r>
        <w:rPr>
          <w:rFonts w:asciiTheme="minorEastAsia" w:hAnsiTheme="minorEastAsia" w:hint="eastAsia"/>
          <w:color w:val="000000"/>
          <w:szCs w:val="21"/>
        </w:rPr>
        <w:t>考核以形成性考核为主，可根据不同课程的特点和要求采取笔试、口试、实操、作品、成果汇报等多种方式进行考核；</w:t>
      </w:r>
    </w:p>
    <w:p w14:paraId="534457D5" w14:textId="77777777" w:rsidR="00344A59" w:rsidRDefault="00731C97">
      <w:pPr>
        <w:numPr>
          <w:ilvl w:val="0"/>
          <w:numId w:val="4"/>
        </w:numPr>
        <w:spacing w:line="480" w:lineRule="exact"/>
        <w:jc w:val="left"/>
        <w:rPr>
          <w:rFonts w:asciiTheme="minorEastAsia" w:hAnsiTheme="minorEastAsia"/>
          <w:color w:val="000000"/>
          <w:szCs w:val="21"/>
        </w:rPr>
      </w:pPr>
      <w:r>
        <w:rPr>
          <w:rFonts w:asciiTheme="minorEastAsia" w:hAnsiTheme="minorEastAsia" w:hint="eastAsia"/>
          <w:color w:val="000000"/>
          <w:szCs w:val="21"/>
        </w:rPr>
        <w:t>考核要以能力考核为核心，综合考核专业知识、专业技能、方法能力、职业素质、团队合作等方面；</w:t>
      </w:r>
    </w:p>
    <w:p w14:paraId="7FEA76C5" w14:textId="77777777" w:rsidR="00344A59" w:rsidRDefault="00731C97">
      <w:pPr>
        <w:numPr>
          <w:ilvl w:val="0"/>
          <w:numId w:val="4"/>
        </w:numPr>
        <w:spacing w:line="480" w:lineRule="exact"/>
        <w:jc w:val="left"/>
        <w:rPr>
          <w:rFonts w:asciiTheme="minorEastAsia" w:hAnsiTheme="minorEastAsia"/>
          <w:color w:val="000000"/>
          <w:szCs w:val="21"/>
        </w:rPr>
      </w:pPr>
      <w:r>
        <w:rPr>
          <w:rFonts w:asciiTheme="minorEastAsia" w:hAnsiTheme="minorEastAsia" w:hint="eastAsia"/>
          <w:color w:val="000000"/>
          <w:szCs w:val="21"/>
        </w:rPr>
        <w:t>各课程应该根据课程的特点、要求，对采取不同方式、对各个方面的考核结果，通过一定的加权系数评定课程最终成绩。</w:t>
      </w:r>
    </w:p>
    <w:p w14:paraId="60DB4F16" w14:textId="77777777" w:rsidR="00344A59" w:rsidRDefault="00731C97">
      <w:pPr>
        <w:spacing w:line="480" w:lineRule="exact"/>
        <w:ind w:firstLineChars="200" w:firstLine="420"/>
        <w:jc w:val="left"/>
        <w:rPr>
          <w:rFonts w:asciiTheme="minorEastAsia" w:hAnsiTheme="minorEastAsia"/>
          <w:color w:val="000000"/>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w:t>
      </w:r>
      <w:r>
        <w:rPr>
          <w:rFonts w:asciiTheme="minorEastAsia" w:hAnsiTheme="minorEastAsia" w:hint="eastAsia"/>
          <w:color w:val="000000"/>
          <w:szCs w:val="21"/>
        </w:rPr>
        <w:t>课程质量评价要点</w:t>
      </w:r>
    </w:p>
    <w:p w14:paraId="5875F202" w14:textId="77777777" w:rsidR="00344A59" w:rsidRDefault="00731C97">
      <w:pPr>
        <w:numPr>
          <w:ilvl w:val="0"/>
          <w:numId w:val="5"/>
        </w:numPr>
        <w:spacing w:line="480" w:lineRule="exact"/>
        <w:jc w:val="left"/>
        <w:rPr>
          <w:rFonts w:asciiTheme="minorEastAsia" w:hAnsiTheme="minorEastAsia"/>
          <w:color w:val="000000"/>
          <w:szCs w:val="21"/>
        </w:rPr>
      </w:pPr>
      <w:r>
        <w:rPr>
          <w:rFonts w:asciiTheme="minorEastAsia" w:hAnsiTheme="minorEastAsia" w:hint="eastAsia"/>
          <w:color w:val="000000"/>
          <w:szCs w:val="21"/>
        </w:rPr>
        <w:t>本专业课程的基本质量要求</w:t>
      </w:r>
    </w:p>
    <w:p w14:paraId="3FD20999" w14:textId="77777777" w:rsidR="00344A59" w:rsidRDefault="00731C97">
      <w:pPr>
        <w:spacing w:line="480" w:lineRule="exact"/>
        <w:ind w:leftChars="229" w:left="481" w:firstLineChars="200" w:firstLine="420"/>
        <w:jc w:val="left"/>
        <w:rPr>
          <w:rFonts w:asciiTheme="minorEastAsia" w:hAnsiTheme="minorEastAsia"/>
          <w:color w:val="000000"/>
          <w:szCs w:val="21"/>
        </w:rPr>
      </w:pPr>
      <w:r>
        <w:rPr>
          <w:rFonts w:asciiTheme="minorEastAsia" w:hAnsiTheme="minorEastAsia" w:hint="eastAsia"/>
          <w:color w:val="000000"/>
          <w:szCs w:val="21"/>
        </w:rPr>
        <w:t>主业课程以培养学生的职业技能为核心，课程的内容设置及组织实施应突出学生能力的形成。</w:t>
      </w:r>
    </w:p>
    <w:p w14:paraId="77C7085F" w14:textId="77777777" w:rsidR="00344A59" w:rsidRDefault="00731C97">
      <w:pPr>
        <w:numPr>
          <w:ilvl w:val="0"/>
          <w:numId w:val="5"/>
        </w:numPr>
        <w:spacing w:line="480" w:lineRule="exact"/>
        <w:jc w:val="left"/>
        <w:rPr>
          <w:rFonts w:asciiTheme="minorEastAsia" w:hAnsiTheme="minorEastAsia"/>
          <w:color w:val="000000"/>
          <w:szCs w:val="21"/>
        </w:rPr>
      </w:pPr>
      <w:r>
        <w:rPr>
          <w:rFonts w:asciiTheme="minorEastAsia" w:hAnsiTheme="minorEastAsia" w:hint="eastAsia"/>
          <w:color w:val="000000"/>
          <w:szCs w:val="21"/>
        </w:rPr>
        <w:lastRenderedPageBreak/>
        <w:t>本专业课程的质量评价方法</w:t>
      </w:r>
    </w:p>
    <w:p w14:paraId="299923E4" w14:textId="77777777" w:rsidR="00344A59" w:rsidRDefault="00731C97">
      <w:pPr>
        <w:spacing w:line="480" w:lineRule="exact"/>
        <w:ind w:left="900"/>
        <w:jc w:val="left"/>
        <w:rPr>
          <w:rFonts w:asciiTheme="minorEastAsia" w:hAnsiTheme="minorEastAsia"/>
          <w:color w:val="000000"/>
          <w:szCs w:val="21"/>
        </w:rPr>
      </w:pPr>
      <w:r>
        <w:rPr>
          <w:rFonts w:asciiTheme="minorEastAsia" w:hAnsiTheme="minorEastAsia" w:hint="eastAsia"/>
          <w:color w:val="000000"/>
          <w:szCs w:val="21"/>
        </w:rPr>
        <w:t>质量评价方法按照学校的统一要求，由学生评价、同行评价、校外专家评价相结合。</w:t>
      </w:r>
    </w:p>
    <w:p w14:paraId="7302B392" w14:textId="77777777" w:rsidR="00344A59" w:rsidRDefault="00731C97">
      <w:pPr>
        <w:spacing w:line="480" w:lineRule="exact"/>
        <w:ind w:firstLineChars="200" w:firstLine="420"/>
        <w:jc w:val="left"/>
        <w:rPr>
          <w:rFonts w:asciiTheme="minorEastAsia" w:hAnsiTheme="minorEastAsia"/>
          <w:color w:val="000000"/>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w:t>
      </w:r>
      <w:r>
        <w:rPr>
          <w:rFonts w:asciiTheme="minorEastAsia" w:hAnsiTheme="minorEastAsia" w:hint="eastAsia"/>
          <w:color w:val="000000"/>
          <w:szCs w:val="21"/>
        </w:rPr>
        <w:t>本专业评定“工贸职业技师”的标准</w:t>
      </w:r>
    </w:p>
    <w:p w14:paraId="49AFEEC3" w14:textId="77777777" w:rsidR="00344A59" w:rsidRDefault="00731C97">
      <w:pPr>
        <w:spacing w:line="480" w:lineRule="exact"/>
        <w:ind w:firstLineChars="200" w:firstLine="420"/>
        <w:rPr>
          <w:rFonts w:asciiTheme="minorEastAsia" w:hAnsiTheme="minorEastAsia"/>
          <w:color w:val="000000"/>
          <w:szCs w:val="21"/>
        </w:rPr>
      </w:pPr>
      <w:r>
        <w:rPr>
          <w:rFonts w:asciiTheme="minorEastAsia" w:hAnsiTheme="minorEastAsia" w:hint="eastAsia"/>
          <w:color w:val="000000"/>
          <w:szCs w:val="21"/>
        </w:rPr>
        <w:t>满足“广东工贸职业技术学院工贸职业技师授予条件”的规定。</w:t>
      </w:r>
    </w:p>
    <w:p w14:paraId="7D677917" w14:textId="77777777" w:rsidR="00344A59" w:rsidRDefault="00731C97">
      <w:pPr>
        <w:pStyle w:val="2"/>
        <w:rPr>
          <w:sz w:val="24"/>
          <w:szCs w:val="24"/>
        </w:rPr>
      </w:pPr>
      <w:bookmarkStart w:id="18" w:name="_Toc4390061"/>
      <w:r>
        <w:rPr>
          <w:rFonts w:hint="eastAsia"/>
          <w:sz w:val="24"/>
          <w:szCs w:val="24"/>
        </w:rPr>
        <w:t>4.</w:t>
      </w:r>
      <w:r>
        <w:rPr>
          <w:rFonts w:hint="eastAsia"/>
          <w:sz w:val="24"/>
          <w:szCs w:val="24"/>
        </w:rPr>
        <w:t>【毕业要求】</w:t>
      </w:r>
      <w:bookmarkEnd w:id="18"/>
    </w:p>
    <w:p w14:paraId="059D67C9" w14:textId="77777777" w:rsidR="00344A59" w:rsidRDefault="00731C97">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学生须修完本专业教学计划表所规定的课程，获得</w:t>
      </w:r>
      <w:r>
        <w:rPr>
          <w:rFonts w:asciiTheme="majorEastAsia" w:eastAsiaTheme="majorEastAsia" w:hAnsiTheme="majorEastAsia" w:hint="eastAsia"/>
        </w:rPr>
        <w:t>137</w:t>
      </w:r>
      <w:r>
        <w:rPr>
          <w:rFonts w:asciiTheme="majorEastAsia" w:eastAsiaTheme="majorEastAsia" w:hAnsiTheme="majorEastAsia" w:hint="eastAsia"/>
        </w:rPr>
        <w:t>学分方能毕业。</w:t>
      </w:r>
    </w:p>
    <w:p w14:paraId="02A34A63" w14:textId="77777777" w:rsidR="00344A59" w:rsidRDefault="00731C97">
      <w:pPr>
        <w:pStyle w:val="2"/>
        <w:numPr>
          <w:ilvl w:val="0"/>
          <w:numId w:val="6"/>
        </w:numPr>
      </w:pPr>
      <w:bookmarkStart w:id="19" w:name="_Toc4390062"/>
      <w:r>
        <w:rPr>
          <w:rFonts w:hint="eastAsia"/>
        </w:rPr>
        <w:t>教学计划</w:t>
      </w:r>
      <w:r>
        <w:rPr>
          <w:rFonts w:hint="eastAsia"/>
        </w:rPr>
        <w:t xml:space="preserve">     </w:t>
      </w:r>
      <w:r>
        <w:rPr>
          <w:rFonts w:hint="eastAsia"/>
          <w:sz w:val="24"/>
          <w:szCs w:val="24"/>
        </w:rPr>
        <w:t>1.</w:t>
      </w:r>
      <w:r>
        <w:rPr>
          <w:rFonts w:hint="eastAsia"/>
          <w:sz w:val="24"/>
          <w:szCs w:val="24"/>
        </w:rPr>
        <w:t>【专业教学计划】</w:t>
      </w:r>
      <w:bookmarkEnd w:id="19"/>
    </w:p>
    <w:p w14:paraId="4D696C90" w14:textId="77777777" w:rsidR="00344A59" w:rsidRDefault="00731C97">
      <w:pPr>
        <w:rPr>
          <w:rFonts w:asciiTheme="minorEastAsia" w:hAnsiTheme="minorEastAsia"/>
          <w:szCs w:val="21"/>
        </w:rPr>
      </w:pPr>
      <w:bookmarkStart w:id="20" w:name="_Toc432451884"/>
      <w:bookmarkStart w:id="21" w:name="_Toc530119699"/>
      <w:bookmarkStart w:id="22" w:name="_Toc29758"/>
      <w:r>
        <w:rPr>
          <w:noProof/>
        </w:rPr>
        <w:drawing>
          <wp:inline distT="0" distB="0" distL="114300" distR="114300" wp14:anchorId="54EC520B" wp14:editId="09146291">
            <wp:extent cx="5273675" cy="2813050"/>
            <wp:effectExtent l="0" t="0" r="317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1"/>
                    <a:stretch>
                      <a:fillRect/>
                    </a:stretch>
                  </pic:blipFill>
                  <pic:spPr>
                    <a:xfrm>
                      <a:off x="0" y="0"/>
                      <a:ext cx="5273675" cy="2813050"/>
                    </a:xfrm>
                    <a:prstGeom prst="rect">
                      <a:avLst/>
                    </a:prstGeom>
                    <a:noFill/>
                    <a:ln>
                      <a:noFill/>
                    </a:ln>
                  </pic:spPr>
                </pic:pic>
              </a:graphicData>
            </a:graphic>
          </wp:inline>
        </w:drawing>
      </w:r>
    </w:p>
    <w:p w14:paraId="6076BDC9"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说明：</w:t>
      </w:r>
      <w:r>
        <w:rPr>
          <w:rFonts w:asciiTheme="minorEastAsia" w:hAnsiTheme="minorEastAsia" w:hint="eastAsia"/>
          <w:szCs w:val="21"/>
        </w:rPr>
        <w:t>1.</w:t>
      </w:r>
      <w:r>
        <w:rPr>
          <w:rFonts w:asciiTheme="minorEastAsia" w:hAnsiTheme="minorEastAsia" w:hint="eastAsia"/>
          <w:szCs w:val="21"/>
        </w:rPr>
        <w:t>课程类型填写：</w:t>
      </w:r>
      <w:r>
        <w:rPr>
          <w:rFonts w:asciiTheme="minorEastAsia" w:hAnsiTheme="minorEastAsia" w:hint="eastAsia"/>
          <w:szCs w:val="21"/>
        </w:rPr>
        <w:t>A</w:t>
      </w:r>
      <w:r>
        <w:rPr>
          <w:rFonts w:asciiTheme="minorEastAsia" w:hAnsiTheme="minorEastAsia" w:hint="eastAsia"/>
          <w:szCs w:val="21"/>
        </w:rPr>
        <w:t>（纯理论课）、</w:t>
      </w:r>
      <w:r>
        <w:rPr>
          <w:rFonts w:asciiTheme="minorEastAsia" w:hAnsiTheme="minorEastAsia" w:hint="eastAsia"/>
          <w:szCs w:val="21"/>
        </w:rPr>
        <w:t>B</w:t>
      </w:r>
      <w:r>
        <w:rPr>
          <w:rFonts w:asciiTheme="minorEastAsia" w:hAnsiTheme="minorEastAsia" w:hint="eastAsia"/>
          <w:szCs w:val="21"/>
        </w:rPr>
        <w:t>（理论</w:t>
      </w:r>
      <w:r>
        <w:rPr>
          <w:rFonts w:asciiTheme="minorEastAsia" w:hAnsiTheme="minorEastAsia" w:hint="eastAsia"/>
          <w:szCs w:val="21"/>
        </w:rPr>
        <w:t>+</w:t>
      </w:r>
      <w:r>
        <w:rPr>
          <w:rFonts w:asciiTheme="minorEastAsia" w:hAnsiTheme="minorEastAsia" w:hint="eastAsia"/>
          <w:szCs w:val="21"/>
        </w:rPr>
        <w:t>实践），要填写实践学时；实践分课内实践（每周按</w:t>
      </w:r>
      <w:r>
        <w:rPr>
          <w:rFonts w:asciiTheme="minorEastAsia" w:hAnsiTheme="minorEastAsia" w:hint="eastAsia"/>
          <w:szCs w:val="21"/>
        </w:rPr>
        <w:t>24</w:t>
      </w:r>
      <w:r>
        <w:rPr>
          <w:rFonts w:asciiTheme="minorEastAsia" w:hAnsiTheme="minorEastAsia" w:hint="eastAsia"/>
          <w:szCs w:val="21"/>
        </w:rPr>
        <w:t>学时计算）和课外实践（每周按</w:t>
      </w:r>
      <w:r>
        <w:rPr>
          <w:rFonts w:asciiTheme="minorEastAsia" w:hAnsiTheme="minorEastAsia" w:hint="eastAsia"/>
          <w:szCs w:val="21"/>
        </w:rPr>
        <w:t>30</w:t>
      </w:r>
      <w:r>
        <w:rPr>
          <w:rFonts w:asciiTheme="minorEastAsia" w:hAnsiTheme="minorEastAsia" w:hint="eastAsia"/>
          <w:szCs w:val="21"/>
        </w:rPr>
        <w:t>学时计算），课外实践学时需在开课学期用“学时”标明）、</w:t>
      </w:r>
      <w:r>
        <w:rPr>
          <w:rFonts w:asciiTheme="minorEastAsia" w:hAnsiTheme="minorEastAsia" w:hint="eastAsia"/>
          <w:szCs w:val="21"/>
        </w:rPr>
        <w:t>C(</w:t>
      </w:r>
      <w:r>
        <w:rPr>
          <w:rFonts w:asciiTheme="minorEastAsia" w:hAnsiTheme="minorEastAsia" w:hint="eastAsia"/>
          <w:szCs w:val="21"/>
        </w:rPr>
        <w:t>纯实践课，标明周次，每周按</w:t>
      </w:r>
      <w:r>
        <w:rPr>
          <w:rFonts w:asciiTheme="minorEastAsia" w:hAnsiTheme="minorEastAsia" w:hint="eastAsia"/>
          <w:szCs w:val="21"/>
        </w:rPr>
        <w:t>30</w:t>
      </w:r>
      <w:r>
        <w:rPr>
          <w:rFonts w:asciiTheme="minorEastAsia" w:hAnsiTheme="minorEastAsia" w:hint="eastAsia"/>
          <w:szCs w:val="21"/>
        </w:rPr>
        <w:t>学时计算</w:t>
      </w:r>
      <w:r>
        <w:rPr>
          <w:rFonts w:asciiTheme="minorEastAsia" w:hAnsiTheme="minorEastAsia" w:hint="eastAsia"/>
          <w:szCs w:val="21"/>
        </w:rPr>
        <w:t>)</w:t>
      </w:r>
      <w:r>
        <w:rPr>
          <w:rFonts w:asciiTheme="minorEastAsia" w:hAnsiTheme="minorEastAsia" w:hint="eastAsia"/>
          <w:szCs w:val="21"/>
        </w:rPr>
        <w:t>。</w:t>
      </w:r>
    </w:p>
    <w:p w14:paraId="465BA0F6"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课程考核：课程如果融合职业技能证书鉴定</w:t>
      </w:r>
      <w:r>
        <w:rPr>
          <w:rFonts w:asciiTheme="minorEastAsia" w:hAnsiTheme="minorEastAsia" w:hint="eastAsia"/>
          <w:szCs w:val="21"/>
        </w:rPr>
        <w:t>--</w:t>
      </w:r>
      <w:r>
        <w:rPr>
          <w:rFonts w:asciiTheme="minorEastAsia" w:hAnsiTheme="minorEastAsia" w:hint="eastAsia"/>
          <w:szCs w:val="21"/>
        </w:rPr>
        <w:t>以证代考，考核学期数字后加标注“＊”；批准设置为“过程性考核”的，考核学期数字后加标注“▲”；实施混合式教学的课程后标注“Η”，要求每专业至少有一门专业技术平台课程或者专业技术方向课程实施混合式教学，并在优慕课平台做好数字化课程建设</w:t>
      </w:r>
      <w:r>
        <w:rPr>
          <w:rFonts w:asciiTheme="minorEastAsia" w:hAnsiTheme="minorEastAsia" w:hint="eastAsia"/>
          <w:szCs w:val="21"/>
        </w:rPr>
        <w:t>。</w:t>
      </w:r>
    </w:p>
    <w:p w14:paraId="443AC825"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课程实施说明：</w:t>
      </w:r>
    </w:p>
    <w:p w14:paraId="1E1D17EC"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）专业核心课程标注“★”，每专业核心课程</w:t>
      </w:r>
      <w:r>
        <w:rPr>
          <w:rFonts w:asciiTheme="minorEastAsia" w:hAnsiTheme="minorEastAsia" w:hint="eastAsia"/>
          <w:szCs w:val="21"/>
        </w:rPr>
        <w:t>4-6</w:t>
      </w:r>
      <w:r>
        <w:rPr>
          <w:rFonts w:asciiTheme="minorEastAsia" w:hAnsiTheme="minorEastAsia" w:hint="eastAsia"/>
          <w:szCs w:val="21"/>
        </w:rPr>
        <w:t>门。</w:t>
      </w:r>
    </w:p>
    <w:p w14:paraId="5D2B8276"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lastRenderedPageBreak/>
        <w:t>（</w:t>
      </w:r>
      <w:r>
        <w:rPr>
          <w:rFonts w:asciiTheme="minorEastAsia" w:hAnsiTheme="minorEastAsia" w:hint="eastAsia"/>
          <w:szCs w:val="21"/>
        </w:rPr>
        <w:t>2</w:t>
      </w:r>
      <w:r>
        <w:rPr>
          <w:rFonts w:asciiTheme="minorEastAsia" w:hAnsiTheme="minorEastAsia" w:hint="eastAsia"/>
          <w:szCs w:val="21"/>
        </w:rPr>
        <w:t>）思想道德修养与法律基础（廉洁修身）、毛泽东思想和中国特色社会主义理论概论、体育、劳育、就业指导等</w:t>
      </w:r>
      <w:r>
        <w:rPr>
          <w:rFonts w:asciiTheme="minorEastAsia" w:hAnsiTheme="minorEastAsia" w:hint="eastAsia"/>
          <w:szCs w:val="21"/>
        </w:rPr>
        <w:t>4</w:t>
      </w:r>
      <w:r>
        <w:rPr>
          <w:rFonts w:asciiTheme="minorEastAsia" w:hAnsiTheme="minorEastAsia" w:hint="eastAsia"/>
          <w:szCs w:val="21"/>
        </w:rPr>
        <w:t>门课程，校内授课按课内学时安排。</w:t>
      </w:r>
    </w:p>
    <w:p w14:paraId="6938DEE1"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）“毕业综合实训和生产（顶岗）实习”为必选课程，也是专业核心课程，标注“★”，共</w:t>
      </w:r>
      <w:r>
        <w:rPr>
          <w:rFonts w:asciiTheme="minorEastAsia" w:hAnsiTheme="minorEastAsia" w:hint="eastAsia"/>
          <w:szCs w:val="21"/>
        </w:rPr>
        <w:t>15</w:t>
      </w:r>
      <w:r>
        <w:rPr>
          <w:rFonts w:asciiTheme="minorEastAsia" w:hAnsiTheme="minorEastAsia" w:hint="eastAsia"/>
          <w:szCs w:val="21"/>
        </w:rPr>
        <w:t>周，每周按</w:t>
      </w:r>
      <w:r>
        <w:rPr>
          <w:rFonts w:asciiTheme="minorEastAsia" w:hAnsiTheme="minorEastAsia" w:hint="eastAsia"/>
          <w:szCs w:val="21"/>
        </w:rPr>
        <w:t>30</w:t>
      </w:r>
      <w:r>
        <w:rPr>
          <w:rFonts w:asciiTheme="minorEastAsia" w:hAnsiTheme="minorEastAsia" w:hint="eastAsia"/>
          <w:szCs w:val="21"/>
        </w:rPr>
        <w:t>学时计算，计</w:t>
      </w:r>
      <w:r>
        <w:rPr>
          <w:rFonts w:asciiTheme="minorEastAsia" w:hAnsiTheme="minorEastAsia" w:hint="eastAsia"/>
          <w:szCs w:val="21"/>
        </w:rPr>
        <w:t>15</w:t>
      </w:r>
      <w:r>
        <w:rPr>
          <w:rFonts w:asciiTheme="minorEastAsia" w:hAnsiTheme="minorEastAsia" w:hint="eastAsia"/>
          <w:szCs w:val="21"/>
        </w:rPr>
        <w:t>学分。</w:t>
      </w:r>
    </w:p>
    <w:p w14:paraId="45CB3ACD"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4</w:t>
      </w:r>
      <w:r>
        <w:rPr>
          <w:rFonts w:asciiTheme="minorEastAsia" w:hAnsiTheme="minorEastAsia" w:hint="eastAsia"/>
          <w:szCs w:val="21"/>
        </w:rPr>
        <w:t>）公共选修课程具体设置请参照《公选课课程目录》中的备注说明，二级学院（部门）开设课程列入《公选课课程目录》。</w:t>
      </w:r>
    </w:p>
    <w:p w14:paraId="209B94E1"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5</w:t>
      </w:r>
      <w:r>
        <w:rPr>
          <w:rFonts w:asciiTheme="minorEastAsia" w:hAnsiTheme="minorEastAsia" w:hint="eastAsia"/>
          <w:szCs w:val="21"/>
        </w:rPr>
        <w:t>）要求每专业周学时数不低于</w:t>
      </w:r>
      <w:r>
        <w:rPr>
          <w:rFonts w:asciiTheme="minorEastAsia" w:hAnsiTheme="minorEastAsia" w:hint="eastAsia"/>
          <w:szCs w:val="21"/>
        </w:rPr>
        <w:t>22</w:t>
      </w:r>
      <w:r>
        <w:rPr>
          <w:rFonts w:asciiTheme="minorEastAsia" w:hAnsiTheme="minorEastAsia" w:hint="eastAsia"/>
          <w:szCs w:val="21"/>
        </w:rPr>
        <w:t>节、不超过</w:t>
      </w:r>
      <w:r>
        <w:rPr>
          <w:rFonts w:asciiTheme="minorEastAsia" w:hAnsiTheme="minorEastAsia" w:hint="eastAsia"/>
          <w:szCs w:val="21"/>
        </w:rPr>
        <w:t>26</w:t>
      </w:r>
      <w:r>
        <w:rPr>
          <w:rFonts w:asciiTheme="minorEastAsia" w:hAnsiTheme="minorEastAsia" w:hint="eastAsia"/>
          <w:szCs w:val="21"/>
        </w:rPr>
        <w:t>节，实</w:t>
      </w:r>
      <w:r>
        <w:rPr>
          <w:rFonts w:asciiTheme="minorEastAsia" w:hAnsiTheme="minorEastAsia" w:hint="eastAsia"/>
          <w:szCs w:val="21"/>
        </w:rPr>
        <w:t>践学时占总学时比例不低于</w:t>
      </w:r>
      <w:r>
        <w:rPr>
          <w:rFonts w:asciiTheme="minorEastAsia" w:hAnsiTheme="minorEastAsia" w:hint="eastAsia"/>
          <w:szCs w:val="21"/>
        </w:rPr>
        <w:t>50%</w:t>
      </w:r>
      <w:r>
        <w:rPr>
          <w:rFonts w:asciiTheme="minorEastAsia" w:hAnsiTheme="minorEastAsia" w:hint="eastAsia"/>
          <w:szCs w:val="21"/>
        </w:rPr>
        <w:t>。</w:t>
      </w:r>
    </w:p>
    <w:p w14:paraId="0BAB3D61"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6</w:t>
      </w:r>
      <w:r>
        <w:rPr>
          <w:rFonts w:asciiTheme="minorEastAsia" w:hAnsiTheme="minorEastAsia" w:hint="eastAsia"/>
          <w:szCs w:val="21"/>
        </w:rPr>
        <w:t>）专业技术平台课程为专业群基础课程，同一专业群的平台课程相同。</w:t>
      </w:r>
    </w:p>
    <w:p w14:paraId="435E6A36" w14:textId="77777777" w:rsidR="00344A59" w:rsidRDefault="00731C97">
      <w:pPr>
        <w:widowControl/>
        <w:spacing w:line="48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7</w:t>
      </w:r>
      <w:r>
        <w:rPr>
          <w:rFonts w:asciiTheme="minorEastAsia" w:hAnsiTheme="minorEastAsia" w:hint="eastAsia"/>
          <w:szCs w:val="21"/>
        </w:rPr>
        <w:t>）专业技术方向课程可设置若干个模块，每个模块</w:t>
      </w:r>
      <w:r>
        <w:rPr>
          <w:rFonts w:asciiTheme="minorEastAsia" w:hAnsiTheme="minorEastAsia" w:hint="eastAsia"/>
          <w:szCs w:val="21"/>
        </w:rPr>
        <w:t>6-8</w:t>
      </w:r>
      <w:r>
        <w:rPr>
          <w:rFonts w:asciiTheme="minorEastAsia" w:hAnsiTheme="minorEastAsia" w:hint="eastAsia"/>
          <w:szCs w:val="21"/>
        </w:rPr>
        <w:t>门课程，模块与模块之间至少一门课程不同，对于具体某一个学生只能选修其中一个模块。</w:t>
      </w:r>
    </w:p>
    <w:p w14:paraId="181D6765" w14:textId="77777777" w:rsidR="00344A59" w:rsidRDefault="00731C97">
      <w:pPr>
        <w:rPr>
          <w:b/>
          <w:sz w:val="24"/>
          <w:szCs w:val="24"/>
        </w:rPr>
      </w:pPr>
      <w:r>
        <w:rPr>
          <w:rFonts w:hint="eastAsia"/>
          <w:sz w:val="24"/>
          <w:szCs w:val="24"/>
        </w:rPr>
        <w:br w:type="page"/>
      </w:r>
      <w:r>
        <w:rPr>
          <w:rFonts w:hint="eastAsia"/>
          <w:b/>
          <w:sz w:val="24"/>
          <w:szCs w:val="24"/>
        </w:rPr>
        <w:lastRenderedPageBreak/>
        <w:t>2.</w:t>
      </w:r>
      <w:r>
        <w:rPr>
          <w:rFonts w:asciiTheme="majorEastAsia" w:eastAsiaTheme="majorEastAsia" w:hAnsiTheme="majorEastAsia" w:hint="eastAsia"/>
          <w:b/>
          <w:sz w:val="24"/>
          <w:szCs w:val="24"/>
        </w:rPr>
        <w:t>【专业教学计划实施说明】</w:t>
      </w:r>
      <w:bookmarkEnd w:id="20"/>
      <w:bookmarkEnd w:id="21"/>
      <w:bookmarkEnd w:id="22"/>
    </w:p>
    <w:p w14:paraId="3B1455FF" w14:textId="77777777" w:rsidR="00344A59" w:rsidRDefault="00731C97">
      <w:pPr>
        <w:spacing w:line="480" w:lineRule="exact"/>
        <w:ind w:firstLineChars="200" w:firstLine="420"/>
        <w:rPr>
          <w:rFonts w:asciiTheme="minorEastAsia" w:hAnsiTheme="minorEastAsia"/>
        </w:rPr>
      </w:pPr>
      <w:r>
        <w:rPr>
          <w:rFonts w:asciiTheme="majorEastAsia" w:eastAsiaTheme="majorEastAsia" w:hAnsiTheme="majorEastAsia" w:hint="eastAsia"/>
        </w:rPr>
        <w:t>2</w:t>
      </w:r>
      <w:r>
        <w:rPr>
          <w:rFonts w:asciiTheme="minorEastAsia" w:hAnsiTheme="minorEastAsia" w:hint="eastAsia"/>
        </w:rPr>
        <w:t>.1</w:t>
      </w:r>
      <w:r>
        <w:rPr>
          <w:rFonts w:asciiTheme="minorEastAsia" w:hAnsiTheme="minorEastAsia" w:hint="eastAsia"/>
        </w:rPr>
        <w:t>学时分配</w:t>
      </w:r>
    </w:p>
    <w:p w14:paraId="1633FC58" w14:textId="3F39692A" w:rsidR="00344A59" w:rsidRDefault="00731C97">
      <w:pPr>
        <w:spacing w:line="480" w:lineRule="exact"/>
        <w:ind w:firstLineChars="200" w:firstLine="420"/>
        <w:rPr>
          <w:rFonts w:asciiTheme="minorEastAsia" w:hAnsiTheme="minorEastAsia"/>
        </w:rPr>
      </w:pPr>
      <w:r>
        <w:rPr>
          <w:rFonts w:asciiTheme="minorEastAsia" w:hAnsiTheme="minorEastAsia" w:hint="eastAsia"/>
        </w:rPr>
        <w:t>本教学计划总学时为</w:t>
      </w:r>
      <w:r>
        <w:rPr>
          <w:rFonts w:asciiTheme="minorEastAsia" w:hAnsiTheme="minorEastAsia" w:hint="eastAsia"/>
        </w:rPr>
        <w:t>2740</w:t>
      </w:r>
      <w:r>
        <w:rPr>
          <w:rFonts w:asciiTheme="minorEastAsia" w:hAnsiTheme="minorEastAsia" w:hint="eastAsia"/>
        </w:rPr>
        <w:t>学时，其中理论授课</w:t>
      </w:r>
      <w:r>
        <w:rPr>
          <w:rFonts w:asciiTheme="minorEastAsia" w:hAnsiTheme="minorEastAsia" w:hint="eastAsia"/>
        </w:rPr>
        <w:t>1104</w:t>
      </w:r>
      <w:r>
        <w:rPr>
          <w:rFonts w:asciiTheme="minorEastAsia" w:hAnsiTheme="minorEastAsia" w:hint="eastAsia"/>
        </w:rPr>
        <w:t>学时，实践教学</w:t>
      </w:r>
      <w:r>
        <w:rPr>
          <w:rFonts w:asciiTheme="minorEastAsia" w:hAnsiTheme="minorEastAsia" w:hint="eastAsia"/>
        </w:rPr>
        <w:t>1636</w:t>
      </w:r>
      <w:r>
        <w:rPr>
          <w:rFonts w:asciiTheme="minorEastAsia" w:hAnsiTheme="minorEastAsia" w:hint="eastAsia"/>
        </w:rPr>
        <w:t>学时，实践教学占总学时的</w:t>
      </w:r>
      <w:r>
        <w:rPr>
          <w:rFonts w:asciiTheme="minorEastAsia" w:hAnsiTheme="minorEastAsia" w:hint="eastAsia"/>
        </w:rPr>
        <w:t xml:space="preserve"> 60%</w:t>
      </w:r>
      <w:r>
        <w:rPr>
          <w:rFonts w:asciiTheme="minorEastAsia" w:hAnsiTheme="minorEastAsia" w:hint="eastAsia"/>
        </w:rPr>
        <w:t>，选修课学分占毕业总学分的</w:t>
      </w:r>
      <w:r>
        <w:rPr>
          <w:rFonts w:asciiTheme="minorEastAsia" w:hAnsiTheme="minorEastAsia" w:hint="eastAsia"/>
        </w:rPr>
        <w:t xml:space="preserve"> 56</w:t>
      </w:r>
      <w:r>
        <w:rPr>
          <w:rFonts w:asciiTheme="minorEastAsia" w:hAnsiTheme="minorEastAsia" w:hint="eastAsia"/>
        </w:rPr>
        <w:t xml:space="preserve"> %</w:t>
      </w:r>
      <w:r>
        <w:rPr>
          <w:rFonts w:asciiTheme="minorEastAsia" w:hAnsiTheme="minorEastAsia" w:hint="eastAsia"/>
        </w:rPr>
        <w:t>。</w:t>
      </w:r>
    </w:p>
    <w:p w14:paraId="6364743D"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（总学时不低于</w:t>
      </w:r>
      <w:r>
        <w:rPr>
          <w:rFonts w:asciiTheme="minorEastAsia" w:hAnsiTheme="minorEastAsia" w:hint="eastAsia"/>
        </w:rPr>
        <w:t>2500</w:t>
      </w:r>
      <w:r>
        <w:rPr>
          <w:rFonts w:asciiTheme="minorEastAsia" w:hAnsiTheme="minorEastAsia" w:hint="eastAsia"/>
        </w:rPr>
        <w:t>学时，不超过</w:t>
      </w:r>
      <w:r>
        <w:rPr>
          <w:rFonts w:asciiTheme="minorEastAsia" w:hAnsiTheme="minorEastAsia" w:hint="eastAsia"/>
        </w:rPr>
        <w:t>3200</w:t>
      </w:r>
      <w:r>
        <w:rPr>
          <w:rFonts w:asciiTheme="minorEastAsia" w:hAnsiTheme="minorEastAsia" w:hint="eastAsia"/>
        </w:rPr>
        <w:t>学时，实践教学学时原则上不少于总学时的</w:t>
      </w:r>
      <w:r>
        <w:rPr>
          <w:rFonts w:asciiTheme="minorEastAsia" w:hAnsiTheme="minorEastAsia" w:hint="eastAsia"/>
        </w:rPr>
        <w:t>50%</w:t>
      </w:r>
      <w:r>
        <w:rPr>
          <w:rFonts w:asciiTheme="minorEastAsia" w:hAnsiTheme="minorEastAsia" w:hint="eastAsia"/>
        </w:rPr>
        <w:t>，总学分不低于</w:t>
      </w:r>
      <w:r>
        <w:rPr>
          <w:rFonts w:asciiTheme="minorEastAsia" w:hAnsiTheme="minorEastAsia" w:hint="eastAsia"/>
        </w:rPr>
        <w:t>120</w:t>
      </w:r>
      <w:r>
        <w:rPr>
          <w:rFonts w:asciiTheme="minorEastAsia" w:hAnsiTheme="minorEastAsia" w:hint="eastAsia"/>
        </w:rPr>
        <w:t>学分，选修课学分不低于毕业总学分的</w:t>
      </w:r>
      <w:r>
        <w:rPr>
          <w:rFonts w:asciiTheme="minorEastAsia" w:hAnsiTheme="minorEastAsia" w:hint="eastAsia"/>
        </w:rPr>
        <w:t>40%</w:t>
      </w:r>
      <w:r>
        <w:rPr>
          <w:rFonts w:asciiTheme="minorEastAsia" w:hAnsiTheme="minorEastAsia" w:hint="eastAsia"/>
        </w:rPr>
        <w:t>，通识必修课学分不低于毕业总学分的</w:t>
      </w:r>
      <w:r>
        <w:rPr>
          <w:rFonts w:asciiTheme="minorEastAsia" w:hAnsiTheme="minorEastAsia" w:hint="eastAsia"/>
        </w:rPr>
        <w:t>25%</w:t>
      </w:r>
      <w:r>
        <w:rPr>
          <w:rFonts w:asciiTheme="minorEastAsia" w:hAnsiTheme="minorEastAsia" w:hint="eastAsia"/>
        </w:rPr>
        <w:t>。）</w:t>
      </w:r>
    </w:p>
    <w:p w14:paraId="1FCC31D0"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说明：学时安排应根据学生的认知特点和成长规律，注重各类课程学时的科学合理分配；可根据专业特点与相关行业生产特点灵活设置大小学期。</w:t>
      </w:r>
    </w:p>
    <w:p w14:paraId="779FB062"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三年制高职每学年教学时间不少于</w:t>
      </w:r>
      <w:r>
        <w:rPr>
          <w:rFonts w:asciiTheme="minorEastAsia" w:hAnsiTheme="minorEastAsia" w:hint="eastAsia"/>
        </w:rPr>
        <w:t>40</w:t>
      </w:r>
      <w:r>
        <w:rPr>
          <w:rFonts w:asciiTheme="minorEastAsia" w:hAnsiTheme="minorEastAsia" w:hint="eastAsia"/>
        </w:rPr>
        <w:t>周，顶岗实习一般按每周</w:t>
      </w:r>
      <w:r>
        <w:rPr>
          <w:rFonts w:asciiTheme="minorEastAsia" w:hAnsiTheme="minorEastAsia" w:hint="eastAsia"/>
        </w:rPr>
        <w:t>24-30</w:t>
      </w:r>
      <w:r>
        <w:rPr>
          <w:rFonts w:asciiTheme="minorEastAsia" w:hAnsiTheme="minorEastAsia" w:hint="eastAsia"/>
        </w:rPr>
        <w:t>学时计算。每学时不少于</w:t>
      </w:r>
      <w:r>
        <w:rPr>
          <w:rFonts w:asciiTheme="minorEastAsia" w:hAnsiTheme="minorEastAsia" w:hint="eastAsia"/>
        </w:rPr>
        <w:t>45</w:t>
      </w:r>
      <w:r>
        <w:rPr>
          <w:rFonts w:asciiTheme="minorEastAsia" w:hAnsiTheme="minorEastAsia" w:hint="eastAsia"/>
        </w:rPr>
        <w:t>分钟。</w:t>
      </w:r>
    </w:p>
    <w:p w14:paraId="443E85CE"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学分与学时的换算。一般</w:t>
      </w:r>
      <w:r>
        <w:rPr>
          <w:rFonts w:asciiTheme="minorEastAsia" w:hAnsiTheme="minorEastAsia" w:hint="eastAsia"/>
        </w:rPr>
        <w:t>16-18</w:t>
      </w:r>
      <w:r>
        <w:rPr>
          <w:rFonts w:asciiTheme="minorEastAsia" w:hAnsiTheme="minorEastAsia" w:hint="eastAsia"/>
        </w:rPr>
        <w:t>学时计为</w:t>
      </w:r>
      <w:r>
        <w:rPr>
          <w:rFonts w:asciiTheme="minorEastAsia" w:hAnsiTheme="minorEastAsia" w:hint="eastAsia"/>
        </w:rPr>
        <w:t>1</w:t>
      </w:r>
      <w:r>
        <w:rPr>
          <w:rFonts w:asciiTheme="minorEastAsia" w:hAnsiTheme="minorEastAsia" w:hint="eastAsia"/>
        </w:rPr>
        <w:t>个学分，三年制高职总学分一般不少于</w:t>
      </w:r>
      <w:r>
        <w:rPr>
          <w:rFonts w:asciiTheme="minorEastAsia" w:hAnsiTheme="minorEastAsia" w:hint="eastAsia"/>
        </w:rPr>
        <w:t>120</w:t>
      </w:r>
      <w:r>
        <w:rPr>
          <w:rFonts w:asciiTheme="minorEastAsia" w:hAnsiTheme="minorEastAsia" w:hint="eastAsia"/>
        </w:rPr>
        <w:t>学分。军事课、入学教育、毕业教育、社会实践、社会调查、毕业设计（毕业综合实践报告、论文、创业报告）等，以</w:t>
      </w:r>
      <w:r>
        <w:rPr>
          <w:rFonts w:asciiTheme="minorEastAsia" w:hAnsiTheme="minorEastAsia" w:hint="eastAsia"/>
        </w:rPr>
        <w:t>1</w:t>
      </w:r>
      <w:r>
        <w:rPr>
          <w:rFonts w:asciiTheme="minorEastAsia" w:hAnsiTheme="minorEastAsia" w:hint="eastAsia"/>
        </w:rPr>
        <w:t>周为</w:t>
      </w:r>
      <w:r>
        <w:rPr>
          <w:rFonts w:asciiTheme="minorEastAsia" w:hAnsiTheme="minorEastAsia" w:hint="eastAsia"/>
        </w:rPr>
        <w:t>1</w:t>
      </w:r>
      <w:r>
        <w:rPr>
          <w:rFonts w:asciiTheme="minorEastAsia" w:hAnsiTheme="minorEastAsia" w:hint="eastAsia"/>
        </w:rPr>
        <w:t>学分。通识课程学时应不少于总学时的</w:t>
      </w:r>
      <w:r>
        <w:rPr>
          <w:rFonts w:asciiTheme="minorEastAsia" w:hAnsiTheme="minorEastAsia" w:hint="eastAsia"/>
        </w:rPr>
        <w:t>25%</w:t>
      </w:r>
      <w:r>
        <w:rPr>
          <w:rFonts w:asciiTheme="minorEastAsia" w:hAnsiTheme="minorEastAsia" w:hint="eastAsia"/>
        </w:rPr>
        <w:t>，必须保证学生修完通识必修课程的内容和总学时数。选修课教学时数占总学时的比例均应不少于</w:t>
      </w:r>
      <w:r>
        <w:rPr>
          <w:rFonts w:asciiTheme="minorEastAsia" w:hAnsiTheme="minorEastAsia" w:hint="eastAsia"/>
        </w:rPr>
        <w:t>40%</w:t>
      </w:r>
      <w:r>
        <w:rPr>
          <w:rFonts w:asciiTheme="minorEastAsia" w:hAnsiTheme="minorEastAsia" w:hint="eastAsia"/>
        </w:rPr>
        <w:t>。学生顶岗实习一般为</w:t>
      </w:r>
      <w:r>
        <w:rPr>
          <w:rFonts w:asciiTheme="minorEastAsia" w:hAnsiTheme="minorEastAsia" w:hint="eastAsia"/>
        </w:rPr>
        <w:t>6</w:t>
      </w:r>
      <w:r>
        <w:rPr>
          <w:rFonts w:asciiTheme="minorEastAsia" w:hAnsiTheme="minorEastAsia" w:hint="eastAsia"/>
        </w:rPr>
        <w:t>个月，可根据实际情况，采取项目化、工学交替、多学期、分段式等多种形式组织实施。</w:t>
      </w:r>
    </w:p>
    <w:p w14:paraId="2DA00063"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2.2</w:t>
      </w:r>
      <w:r>
        <w:rPr>
          <w:rFonts w:asciiTheme="minorEastAsia" w:hAnsiTheme="minorEastAsia" w:hint="eastAsia"/>
        </w:rPr>
        <w:t>教学组织</w:t>
      </w:r>
    </w:p>
    <w:p w14:paraId="6E3B938E" w14:textId="77777777" w:rsidR="00344A59" w:rsidRDefault="00731C97">
      <w:pPr>
        <w:spacing w:line="480" w:lineRule="exact"/>
        <w:ind w:firstLineChars="200" w:firstLine="420"/>
        <w:rPr>
          <w:rFonts w:asciiTheme="majorEastAsia" w:eastAsiaTheme="majorEastAsia" w:hAnsiTheme="majorEastAsia"/>
        </w:rPr>
      </w:pPr>
      <w:r>
        <w:rPr>
          <w:rFonts w:asciiTheme="minorEastAsia" w:hAnsiTheme="minorEastAsia" w:hint="eastAsia"/>
        </w:rPr>
        <w:t>各课程的教学模式、组织方式见各课程的《课程标准》。教学模式包括企业实</w:t>
      </w:r>
      <w:r>
        <w:rPr>
          <w:rFonts w:asciiTheme="minorEastAsia" w:hAnsiTheme="minorEastAsia" w:hint="eastAsia"/>
        </w:rPr>
        <w:t>践、网络教学（空中课堂）；视频教学；项目化课程；教学做一体化等。</w:t>
      </w:r>
    </w:p>
    <w:p w14:paraId="7E989443" w14:textId="77777777" w:rsidR="00344A59" w:rsidRDefault="00731C97">
      <w:pPr>
        <w:jc w:val="center"/>
        <w:rPr>
          <w:rFonts w:asciiTheme="minorEastAsia" w:hAnsiTheme="minorEastAsia"/>
          <w:szCs w:val="21"/>
        </w:rPr>
      </w:pPr>
      <w:r>
        <w:rPr>
          <w:rFonts w:asciiTheme="minorEastAsia" w:hAnsiTheme="minorEastAsia" w:hint="eastAsia"/>
          <w:szCs w:val="21"/>
        </w:rPr>
        <w:t>教学组织方式列表</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9"/>
        <w:gridCol w:w="1660"/>
        <w:gridCol w:w="1240"/>
        <w:gridCol w:w="1645"/>
        <w:gridCol w:w="1905"/>
        <w:gridCol w:w="1871"/>
      </w:tblGrid>
      <w:tr w:rsidR="00344A59" w14:paraId="7F7B2825" w14:textId="77777777">
        <w:trPr>
          <w:trHeight w:val="318"/>
          <w:tblHeader/>
        </w:trPr>
        <w:tc>
          <w:tcPr>
            <w:tcW w:w="779" w:type="dxa"/>
            <w:vAlign w:val="center"/>
          </w:tcPr>
          <w:p w14:paraId="3E7CBAE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序号</w:t>
            </w:r>
          </w:p>
        </w:tc>
        <w:tc>
          <w:tcPr>
            <w:tcW w:w="1660" w:type="dxa"/>
            <w:vAlign w:val="center"/>
          </w:tcPr>
          <w:p w14:paraId="521B5E2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课程名称</w:t>
            </w:r>
          </w:p>
        </w:tc>
        <w:tc>
          <w:tcPr>
            <w:tcW w:w="1240" w:type="dxa"/>
            <w:vAlign w:val="center"/>
          </w:tcPr>
          <w:p w14:paraId="7EF6D786"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教学模式</w:t>
            </w:r>
          </w:p>
        </w:tc>
        <w:tc>
          <w:tcPr>
            <w:tcW w:w="1645" w:type="dxa"/>
            <w:vAlign w:val="center"/>
          </w:tcPr>
          <w:p w14:paraId="5EB73114"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教学团队</w:t>
            </w:r>
          </w:p>
        </w:tc>
        <w:tc>
          <w:tcPr>
            <w:tcW w:w="1905" w:type="dxa"/>
            <w:tcBorders>
              <w:right w:val="single" w:sz="4" w:space="0" w:color="auto"/>
            </w:tcBorders>
            <w:vAlign w:val="center"/>
          </w:tcPr>
          <w:p w14:paraId="34E2C0C8" w14:textId="77777777" w:rsidR="00344A59" w:rsidRDefault="00731C97">
            <w:pPr>
              <w:jc w:val="center"/>
              <w:rPr>
                <w:kern w:val="0"/>
              </w:rPr>
            </w:pPr>
            <w:r>
              <w:rPr>
                <w:rFonts w:hint="eastAsia"/>
                <w:kern w:val="0"/>
              </w:rPr>
              <w:t>组织方式</w:t>
            </w:r>
          </w:p>
        </w:tc>
        <w:tc>
          <w:tcPr>
            <w:tcW w:w="1871" w:type="dxa"/>
            <w:tcBorders>
              <w:left w:val="single" w:sz="4" w:space="0" w:color="auto"/>
            </w:tcBorders>
            <w:vAlign w:val="center"/>
          </w:tcPr>
          <w:p w14:paraId="7A0A7D7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思政元素</w:t>
            </w:r>
          </w:p>
        </w:tc>
      </w:tr>
      <w:tr w:rsidR="00344A59" w14:paraId="6EF5D43D" w14:textId="77777777">
        <w:trPr>
          <w:trHeight w:val="667"/>
        </w:trPr>
        <w:tc>
          <w:tcPr>
            <w:tcW w:w="779" w:type="dxa"/>
            <w:vAlign w:val="center"/>
          </w:tcPr>
          <w:p w14:paraId="32C01A63"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w:t>
            </w:r>
          </w:p>
        </w:tc>
        <w:tc>
          <w:tcPr>
            <w:tcW w:w="1660" w:type="dxa"/>
            <w:vAlign w:val="center"/>
          </w:tcPr>
          <w:p w14:paraId="0EC1270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机械制图</w:t>
            </w:r>
          </w:p>
        </w:tc>
        <w:tc>
          <w:tcPr>
            <w:tcW w:w="1240" w:type="dxa"/>
            <w:vAlign w:val="center"/>
          </w:tcPr>
          <w:p w14:paraId="2303E475" w14:textId="77777777" w:rsidR="00344A59" w:rsidRDefault="00731C97">
            <w:pPr>
              <w:jc w:val="center"/>
              <w:rPr>
                <w:rFonts w:ascii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676021F6"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6E03C2D1"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2155ADB6"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344A59" w14:paraId="1818C35E" w14:textId="77777777">
        <w:trPr>
          <w:trHeight w:val="932"/>
        </w:trPr>
        <w:tc>
          <w:tcPr>
            <w:tcW w:w="779" w:type="dxa"/>
            <w:vAlign w:val="center"/>
          </w:tcPr>
          <w:p w14:paraId="67DC200B"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2</w:t>
            </w:r>
          </w:p>
        </w:tc>
        <w:tc>
          <w:tcPr>
            <w:tcW w:w="1660" w:type="dxa"/>
            <w:vAlign w:val="center"/>
          </w:tcPr>
          <w:p w14:paraId="02C637D1"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电工电子技术</w:t>
            </w:r>
          </w:p>
        </w:tc>
        <w:tc>
          <w:tcPr>
            <w:tcW w:w="1240" w:type="dxa"/>
            <w:vAlign w:val="center"/>
          </w:tcPr>
          <w:p w14:paraId="0957FD09"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645" w:type="dxa"/>
            <w:vAlign w:val="center"/>
          </w:tcPr>
          <w:p w14:paraId="0F92E6EA"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11B162A9"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5D22B8C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344A59" w14:paraId="517B8500" w14:textId="77777777">
        <w:trPr>
          <w:trHeight w:val="625"/>
        </w:trPr>
        <w:tc>
          <w:tcPr>
            <w:tcW w:w="779" w:type="dxa"/>
            <w:vAlign w:val="center"/>
          </w:tcPr>
          <w:p w14:paraId="090BA6F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3</w:t>
            </w:r>
          </w:p>
        </w:tc>
        <w:tc>
          <w:tcPr>
            <w:tcW w:w="1660" w:type="dxa"/>
            <w:vAlign w:val="center"/>
          </w:tcPr>
          <w:p w14:paraId="1F1240CE"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自动控制系统</w:t>
            </w:r>
          </w:p>
        </w:tc>
        <w:tc>
          <w:tcPr>
            <w:tcW w:w="1240" w:type="dxa"/>
            <w:vAlign w:val="center"/>
          </w:tcPr>
          <w:p w14:paraId="1A4CF335"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151AFFF7"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47DA53B0"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1DC9602E"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0EA05B33" w14:textId="77777777">
        <w:trPr>
          <w:trHeight w:val="772"/>
        </w:trPr>
        <w:tc>
          <w:tcPr>
            <w:tcW w:w="779" w:type="dxa"/>
            <w:vAlign w:val="center"/>
          </w:tcPr>
          <w:p w14:paraId="0AAA250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4</w:t>
            </w:r>
          </w:p>
        </w:tc>
        <w:tc>
          <w:tcPr>
            <w:tcW w:w="1660" w:type="dxa"/>
            <w:vAlign w:val="center"/>
          </w:tcPr>
          <w:p w14:paraId="3C5A15DE"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数字电路</w:t>
            </w:r>
          </w:p>
        </w:tc>
        <w:tc>
          <w:tcPr>
            <w:tcW w:w="1240" w:type="dxa"/>
            <w:vAlign w:val="center"/>
          </w:tcPr>
          <w:p w14:paraId="6705A735" w14:textId="77777777" w:rsidR="00344A59" w:rsidRDefault="00731C97">
            <w:pPr>
              <w:jc w:val="center"/>
              <w:rPr>
                <w:rFonts w:eastAsia="宋体"/>
                <w:kern w:val="0"/>
                <w:szCs w:val="21"/>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5EEC99FB" w14:textId="77777777" w:rsidR="00344A59" w:rsidRDefault="00731C97">
            <w:pPr>
              <w:jc w:val="center"/>
              <w:rPr>
                <w:rFonts w:eastAsia="宋体"/>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35DC2A72"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5A551F58"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344A59" w14:paraId="48D9E793" w14:textId="77777777">
        <w:trPr>
          <w:trHeight w:val="794"/>
        </w:trPr>
        <w:tc>
          <w:tcPr>
            <w:tcW w:w="779" w:type="dxa"/>
            <w:vAlign w:val="center"/>
          </w:tcPr>
          <w:p w14:paraId="38D75A0B"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5</w:t>
            </w:r>
          </w:p>
        </w:tc>
        <w:tc>
          <w:tcPr>
            <w:tcW w:w="1660" w:type="dxa"/>
            <w:vAlign w:val="center"/>
          </w:tcPr>
          <w:p w14:paraId="38A61969"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液压传动</w:t>
            </w:r>
          </w:p>
          <w:p w14:paraId="57299A93"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与气动</w:t>
            </w:r>
          </w:p>
        </w:tc>
        <w:tc>
          <w:tcPr>
            <w:tcW w:w="1240" w:type="dxa"/>
            <w:vAlign w:val="center"/>
          </w:tcPr>
          <w:p w14:paraId="721BD38A" w14:textId="77777777" w:rsidR="00344A59" w:rsidRDefault="00731C97">
            <w:pPr>
              <w:jc w:val="center"/>
              <w:rPr>
                <w:rFonts w:eastAsia="宋体"/>
                <w:kern w:val="0"/>
                <w:szCs w:val="21"/>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645" w:type="dxa"/>
            <w:vAlign w:val="center"/>
          </w:tcPr>
          <w:p w14:paraId="308F42AE" w14:textId="77777777" w:rsidR="00344A59" w:rsidRDefault="00731C97">
            <w:pPr>
              <w:jc w:val="center"/>
              <w:rPr>
                <w:rFonts w:eastAsia="宋体"/>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02FDD645"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5F11CC5D"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3B2662F3" w14:textId="77777777">
        <w:trPr>
          <w:trHeight w:val="625"/>
        </w:trPr>
        <w:tc>
          <w:tcPr>
            <w:tcW w:w="779" w:type="dxa"/>
            <w:vAlign w:val="center"/>
          </w:tcPr>
          <w:p w14:paraId="6A95D06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lastRenderedPageBreak/>
              <w:t>6</w:t>
            </w:r>
          </w:p>
        </w:tc>
        <w:tc>
          <w:tcPr>
            <w:tcW w:w="1660" w:type="dxa"/>
            <w:vAlign w:val="center"/>
          </w:tcPr>
          <w:p w14:paraId="106A30F5"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电路分析基础</w:t>
            </w:r>
          </w:p>
        </w:tc>
        <w:tc>
          <w:tcPr>
            <w:tcW w:w="1240" w:type="dxa"/>
            <w:vAlign w:val="center"/>
          </w:tcPr>
          <w:p w14:paraId="54E4D96E"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6A76342A"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3BC1BFA"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728A352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459D85B6" w14:textId="77777777">
        <w:trPr>
          <w:trHeight w:val="932"/>
        </w:trPr>
        <w:tc>
          <w:tcPr>
            <w:tcW w:w="779" w:type="dxa"/>
            <w:vAlign w:val="center"/>
          </w:tcPr>
          <w:p w14:paraId="4AAEE443"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7</w:t>
            </w:r>
          </w:p>
        </w:tc>
        <w:tc>
          <w:tcPr>
            <w:tcW w:w="1660" w:type="dxa"/>
            <w:vAlign w:val="center"/>
          </w:tcPr>
          <w:p w14:paraId="3277ABF7"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机电一体化系统设计</w:t>
            </w:r>
          </w:p>
        </w:tc>
        <w:tc>
          <w:tcPr>
            <w:tcW w:w="1240" w:type="dxa"/>
            <w:vAlign w:val="center"/>
          </w:tcPr>
          <w:p w14:paraId="340D0377"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645" w:type="dxa"/>
            <w:vAlign w:val="center"/>
          </w:tcPr>
          <w:p w14:paraId="724AB2CF"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36BAB373"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33830D2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6DD22996" w14:textId="77777777">
        <w:trPr>
          <w:trHeight w:val="625"/>
        </w:trPr>
        <w:tc>
          <w:tcPr>
            <w:tcW w:w="779" w:type="dxa"/>
            <w:vAlign w:val="center"/>
          </w:tcPr>
          <w:p w14:paraId="471F7574"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8</w:t>
            </w:r>
          </w:p>
        </w:tc>
        <w:tc>
          <w:tcPr>
            <w:tcW w:w="1660" w:type="dxa"/>
            <w:vAlign w:val="center"/>
          </w:tcPr>
          <w:p w14:paraId="1CE9B0EB"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计算机绘图</w:t>
            </w:r>
          </w:p>
        </w:tc>
        <w:tc>
          <w:tcPr>
            <w:tcW w:w="1240" w:type="dxa"/>
            <w:vAlign w:val="center"/>
          </w:tcPr>
          <w:p w14:paraId="4C34EFAD"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25DBA48E"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64493DB"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3FE92235"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4218AD93" w14:textId="77777777">
        <w:trPr>
          <w:trHeight w:val="932"/>
        </w:trPr>
        <w:tc>
          <w:tcPr>
            <w:tcW w:w="779" w:type="dxa"/>
            <w:vAlign w:val="center"/>
          </w:tcPr>
          <w:p w14:paraId="329253A2"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9</w:t>
            </w:r>
          </w:p>
        </w:tc>
        <w:tc>
          <w:tcPr>
            <w:tcW w:w="1660" w:type="dxa"/>
            <w:vAlign w:val="center"/>
          </w:tcPr>
          <w:p w14:paraId="329F364F"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机械设计基础</w:t>
            </w:r>
          </w:p>
        </w:tc>
        <w:tc>
          <w:tcPr>
            <w:tcW w:w="1240" w:type="dxa"/>
            <w:vAlign w:val="center"/>
          </w:tcPr>
          <w:p w14:paraId="20F340FA"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2F108D37" w14:textId="77777777" w:rsidR="00344A59" w:rsidRDefault="00731C97">
            <w:pPr>
              <w:jc w:val="center"/>
              <w:rPr>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9063B04"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6F12DF98"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344A59" w14:paraId="5068B3D8" w14:textId="77777777">
        <w:trPr>
          <w:trHeight w:val="625"/>
        </w:trPr>
        <w:tc>
          <w:tcPr>
            <w:tcW w:w="779" w:type="dxa"/>
            <w:vAlign w:val="center"/>
          </w:tcPr>
          <w:p w14:paraId="47C7B4D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10</w:t>
            </w:r>
          </w:p>
        </w:tc>
        <w:tc>
          <w:tcPr>
            <w:tcW w:w="1660" w:type="dxa"/>
            <w:vAlign w:val="center"/>
          </w:tcPr>
          <w:p w14:paraId="5371B782"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传感与检测</w:t>
            </w:r>
          </w:p>
          <w:p w14:paraId="4C99C56D"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技术</w:t>
            </w:r>
          </w:p>
        </w:tc>
        <w:tc>
          <w:tcPr>
            <w:tcW w:w="1240" w:type="dxa"/>
            <w:vAlign w:val="center"/>
          </w:tcPr>
          <w:p w14:paraId="4237C036"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6FD5BABF"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56A1723"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02068D55"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5E7DF462" w14:textId="77777777">
        <w:trPr>
          <w:trHeight w:val="625"/>
        </w:trPr>
        <w:tc>
          <w:tcPr>
            <w:tcW w:w="779" w:type="dxa"/>
            <w:vAlign w:val="center"/>
          </w:tcPr>
          <w:p w14:paraId="5BC847A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11</w:t>
            </w:r>
          </w:p>
        </w:tc>
        <w:tc>
          <w:tcPr>
            <w:tcW w:w="1660" w:type="dxa"/>
            <w:vAlign w:val="center"/>
          </w:tcPr>
          <w:p w14:paraId="2D70B405"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数控车编程与加工</w:t>
            </w:r>
          </w:p>
        </w:tc>
        <w:tc>
          <w:tcPr>
            <w:tcW w:w="1240" w:type="dxa"/>
            <w:vAlign w:val="center"/>
          </w:tcPr>
          <w:p w14:paraId="57B6F710"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2130F316"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6DEA5766"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5227DE0A"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22D2EA9B" w14:textId="77777777">
        <w:trPr>
          <w:trHeight w:val="932"/>
        </w:trPr>
        <w:tc>
          <w:tcPr>
            <w:tcW w:w="779" w:type="dxa"/>
            <w:vAlign w:val="center"/>
          </w:tcPr>
          <w:p w14:paraId="211529C5"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12</w:t>
            </w:r>
          </w:p>
        </w:tc>
        <w:tc>
          <w:tcPr>
            <w:tcW w:w="1660" w:type="dxa"/>
            <w:vAlign w:val="center"/>
          </w:tcPr>
          <w:p w14:paraId="43F0400F"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工业机器人技术应用与编程</w:t>
            </w:r>
          </w:p>
        </w:tc>
        <w:tc>
          <w:tcPr>
            <w:tcW w:w="1240" w:type="dxa"/>
            <w:vAlign w:val="center"/>
          </w:tcPr>
          <w:p w14:paraId="72D662F4"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645" w:type="dxa"/>
            <w:vAlign w:val="center"/>
          </w:tcPr>
          <w:p w14:paraId="259F0CE0"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61BDA5F2"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43941413"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23103FDB" w14:textId="77777777">
        <w:trPr>
          <w:trHeight w:val="625"/>
        </w:trPr>
        <w:tc>
          <w:tcPr>
            <w:tcW w:w="779" w:type="dxa"/>
            <w:vAlign w:val="center"/>
          </w:tcPr>
          <w:p w14:paraId="107EFDA6"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13</w:t>
            </w:r>
          </w:p>
        </w:tc>
        <w:tc>
          <w:tcPr>
            <w:tcW w:w="1660" w:type="dxa"/>
            <w:vAlign w:val="center"/>
          </w:tcPr>
          <w:p w14:paraId="72D58BC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可编程控制器与组态监控</w:t>
            </w:r>
          </w:p>
        </w:tc>
        <w:tc>
          <w:tcPr>
            <w:tcW w:w="1240" w:type="dxa"/>
            <w:vAlign w:val="center"/>
          </w:tcPr>
          <w:p w14:paraId="055FBC78"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44CDE830"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A5153CD"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0D08BB90"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7495BDD2" w14:textId="77777777">
        <w:trPr>
          <w:trHeight w:val="625"/>
        </w:trPr>
        <w:tc>
          <w:tcPr>
            <w:tcW w:w="779" w:type="dxa"/>
            <w:vAlign w:val="center"/>
          </w:tcPr>
          <w:p w14:paraId="416E8568"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14</w:t>
            </w:r>
          </w:p>
        </w:tc>
        <w:tc>
          <w:tcPr>
            <w:tcW w:w="1660" w:type="dxa"/>
            <w:vAlign w:val="center"/>
          </w:tcPr>
          <w:p w14:paraId="4800C03F"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毕业设计</w:t>
            </w:r>
          </w:p>
        </w:tc>
        <w:tc>
          <w:tcPr>
            <w:tcW w:w="1240" w:type="dxa"/>
            <w:vAlign w:val="center"/>
          </w:tcPr>
          <w:p w14:paraId="5FDC0614"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项目教学</w:t>
            </w:r>
          </w:p>
        </w:tc>
        <w:tc>
          <w:tcPr>
            <w:tcW w:w="1645" w:type="dxa"/>
            <w:vAlign w:val="center"/>
          </w:tcPr>
          <w:p w14:paraId="16E21B43"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B3CA5B0" w14:textId="77777777" w:rsidR="00344A59" w:rsidRDefault="00731C97">
            <w:pPr>
              <w:jc w:val="center"/>
              <w:rPr>
                <w:kern w:val="0"/>
              </w:rPr>
            </w:pPr>
            <w:r>
              <w:rPr>
                <w:rFonts w:asciiTheme="majorEastAsia" w:eastAsiaTheme="majorEastAsia" w:hAnsiTheme="majorEastAsia" w:hint="eastAsia"/>
              </w:rPr>
              <w:t>项目教学</w:t>
            </w:r>
          </w:p>
        </w:tc>
        <w:tc>
          <w:tcPr>
            <w:tcW w:w="1871" w:type="dxa"/>
            <w:tcBorders>
              <w:left w:val="single" w:sz="4" w:space="0" w:color="auto"/>
            </w:tcBorders>
            <w:vAlign w:val="center"/>
          </w:tcPr>
          <w:p w14:paraId="60AD54A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28FF3C4C" w14:textId="77777777">
        <w:trPr>
          <w:trHeight w:val="932"/>
        </w:trPr>
        <w:tc>
          <w:tcPr>
            <w:tcW w:w="779" w:type="dxa"/>
            <w:vAlign w:val="center"/>
          </w:tcPr>
          <w:p w14:paraId="2FA006BE"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15</w:t>
            </w:r>
          </w:p>
        </w:tc>
        <w:tc>
          <w:tcPr>
            <w:tcW w:w="1660" w:type="dxa"/>
            <w:vAlign w:val="center"/>
          </w:tcPr>
          <w:p w14:paraId="292F7EC4"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毕业综合实训和生产</w:t>
            </w:r>
            <w:r>
              <w:rPr>
                <w:rFonts w:asciiTheme="minorEastAsia" w:hAnsiTheme="minorEastAsia" w:cs="仿宋" w:hint="eastAsia"/>
                <w:kern w:val="0"/>
                <w:szCs w:val="21"/>
              </w:rPr>
              <w:t>(</w:t>
            </w:r>
            <w:r>
              <w:rPr>
                <w:rFonts w:asciiTheme="minorEastAsia" w:hAnsiTheme="minorEastAsia" w:cs="仿宋" w:hint="eastAsia"/>
                <w:kern w:val="0"/>
                <w:szCs w:val="21"/>
              </w:rPr>
              <w:t>顶岗</w:t>
            </w:r>
            <w:r>
              <w:rPr>
                <w:rFonts w:asciiTheme="minorEastAsia" w:hAnsiTheme="minorEastAsia" w:cs="仿宋" w:hint="eastAsia"/>
                <w:kern w:val="0"/>
                <w:szCs w:val="21"/>
              </w:rPr>
              <w:t>)</w:t>
            </w:r>
            <w:r>
              <w:rPr>
                <w:rFonts w:asciiTheme="minorEastAsia" w:hAnsiTheme="minorEastAsia" w:cs="仿宋" w:hint="eastAsia"/>
                <w:kern w:val="0"/>
                <w:szCs w:val="21"/>
              </w:rPr>
              <w:t>实习★</w:t>
            </w:r>
          </w:p>
        </w:tc>
        <w:tc>
          <w:tcPr>
            <w:tcW w:w="1240" w:type="dxa"/>
            <w:vAlign w:val="center"/>
          </w:tcPr>
          <w:p w14:paraId="1E1EF395"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项目教学</w:t>
            </w:r>
          </w:p>
        </w:tc>
        <w:tc>
          <w:tcPr>
            <w:tcW w:w="1645" w:type="dxa"/>
            <w:vAlign w:val="center"/>
          </w:tcPr>
          <w:p w14:paraId="24734E75"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695A23C" w14:textId="77777777" w:rsidR="00344A59" w:rsidRDefault="00731C97">
            <w:pPr>
              <w:jc w:val="center"/>
              <w:rPr>
                <w:kern w:val="0"/>
              </w:rPr>
            </w:pPr>
            <w:r>
              <w:rPr>
                <w:rFonts w:asciiTheme="majorEastAsia" w:eastAsiaTheme="majorEastAsia" w:hAnsiTheme="majorEastAsia" w:hint="eastAsia"/>
              </w:rPr>
              <w:t>项目教学</w:t>
            </w:r>
          </w:p>
        </w:tc>
        <w:tc>
          <w:tcPr>
            <w:tcW w:w="1871" w:type="dxa"/>
            <w:tcBorders>
              <w:left w:val="single" w:sz="4" w:space="0" w:color="auto"/>
            </w:tcBorders>
            <w:vAlign w:val="center"/>
          </w:tcPr>
          <w:p w14:paraId="657DDFCA"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39426410" w14:textId="77777777">
        <w:trPr>
          <w:trHeight w:val="932"/>
        </w:trPr>
        <w:tc>
          <w:tcPr>
            <w:tcW w:w="779" w:type="dxa"/>
            <w:vAlign w:val="center"/>
          </w:tcPr>
          <w:p w14:paraId="62B9095F"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16</w:t>
            </w:r>
          </w:p>
        </w:tc>
        <w:tc>
          <w:tcPr>
            <w:tcW w:w="1660" w:type="dxa"/>
            <w:vAlign w:val="center"/>
          </w:tcPr>
          <w:p w14:paraId="6FA97293"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数控机床故障诊断与维修</w:t>
            </w:r>
          </w:p>
        </w:tc>
        <w:tc>
          <w:tcPr>
            <w:tcW w:w="1240" w:type="dxa"/>
            <w:vAlign w:val="center"/>
          </w:tcPr>
          <w:p w14:paraId="529D7546"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645" w:type="dxa"/>
            <w:vAlign w:val="center"/>
          </w:tcPr>
          <w:p w14:paraId="7DA8F2A4"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5717337"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面授</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7C5DE5B6"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344A59" w14:paraId="0FE9668B" w14:textId="77777777">
        <w:trPr>
          <w:trHeight w:val="635"/>
        </w:trPr>
        <w:tc>
          <w:tcPr>
            <w:tcW w:w="779" w:type="dxa"/>
            <w:vAlign w:val="center"/>
          </w:tcPr>
          <w:p w14:paraId="430597D9"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17</w:t>
            </w:r>
          </w:p>
        </w:tc>
        <w:tc>
          <w:tcPr>
            <w:tcW w:w="1660" w:type="dxa"/>
            <w:vAlign w:val="center"/>
          </w:tcPr>
          <w:p w14:paraId="489F3819" w14:textId="77777777" w:rsidR="00344A59" w:rsidRDefault="00731C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机器人控制</w:t>
            </w:r>
          </w:p>
          <w:p w14:paraId="1F37EFE0" w14:textId="77777777" w:rsidR="00344A59" w:rsidRDefault="00731C97">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技术</w:t>
            </w:r>
          </w:p>
        </w:tc>
        <w:tc>
          <w:tcPr>
            <w:tcW w:w="1240" w:type="dxa"/>
            <w:vAlign w:val="center"/>
          </w:tcPr>
          <w:p w14:paraId="3FFA2138" w14:textId="77777777" w:rsidR="00344A59" w:rsidRDefault="00731C97">
            <w:pPr>
              <w:jc w:val="center"/>
              <w:rPr>
                <w:rFonts w:asciiTheme="majorEastAsia" w:eastAsiaTheme="majorEastAsia" w:hAnsiTheme="majorEastAsia"/>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645" w:type="dxa"/>
            <w:vAlign w:val="center"/>
          </w:tcPr>
          <w:p w14:paraId="79D927B3" w14:textId="77777777" w:rsidR="00344A59" w:rsidRDefault="00731C97">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1AD4ED60" w14:textId="77777777" w:rsidR="00344A59" w:rsidRDefault="00731C97">
            <w:pPr>
              <w:jc w:val="center"/>
              <w:rPr>
                <w:kern w:val="0"/>
              </w:rPr>
            </w:pPr>
            <w:r>
              <w:rPr>
                <w:rFonts w:ascii="宋体" w:hAnsi="宋体" w:hint="eastAsia"/>
                <w:kern w:val="0"/>
              </w:rPr>
              <w:t>网络</w:t>
            </w:r>
            <w:r>
              <w:rPr>
                <w:rFonts w:ascii="宋体" w:hAnsi="宋体" w:hint="eastAsia"/>
                <w:kern w:val="0"/>
              </w:rPr>
              <w:t>+</w:t>
            </w:r>
            <w:r>
              <w:rPr>
                <w:rFonts w:ascii="宋体" w:hAnsi="宋体" w:hint="eastAsia"/>
                <w:kern w:val="0"/>
              </w:rPr>
              <w:t>企业实践</w:t>
            </w:r>
          </w:p>
        </w:tc>
        <w:tc>
          <w:tcPr>
            <w:tcW w:w="1871" w:type="dxa"/>
            <w:tcBorders>
              <w:left w:val="single" w:sz="4" w:space="0" w:color="auto"/>
            </w:tcBorders>
            <w:vAlign w:val="center"/>
          </w:tcPr>
          <w:p w14:paraId="75A32C5A"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职业素养、实践观</w:t>
            </w:r>
          </w:p>
        </w:tc>
      </w:tr>
    </w:tbl>
    <w:p w14:paraId="080FA111" w14:textId="77777777" w:rsidR="00344A59" w:rsidRDefault="00344A59">
      <w:pPr>
        <w:rPr>
          <w:rFonts w:asciiTheme="majorEastAsia" w:eastAsiaTheme="majorEastAsia" w:hAnsiTheme="majorEastAsia"/>
        </w:rPr>
      </w:pPr>
    </w:p>
    <w:p w14:paraId="5AA2AFFD" w14:textId="77777777" w:rsidR="00344A59" w:rsidRDefault="00731C97">
      <w:pPr>
        <w:widowControl/>
        <w:jc w:val="left"/>
        <w:textAlignment w:val="center"/>
        <w:rPr>
          <w:rFonts w:asciiTheme="majorEastAsia" w:eastAsiaTheme="majorEastAsia" w:hAnsiTheme="majorEastAsia"/>
        </w:rPr>
      </w:pPr>
      <w:r>
        <w:rPr>
          <w:rFonts w:asciiTheme="majorEastAsia" w:eastAsiaTheme="majorEastAsia" w:hAnsiTheme="majorEastAsia" w:hint="eastAsia"/>
        </w:rPr>
        <w:t>2.3</w:t>
      </w:r>
      <w:r>
        <w:rPr>
          <w:rFonts w:asciiTheme="majorEastAsia" w:eastAsiaTheme="majorEastAsia" w:hAnsiTheme="majorEastAsia" w:hint="eastAsia"/>
        </w:rPr>
        <w:t>项目教学和一体化教学的地点与时间安排</w:t>
      </w:r>
    </w:p>
    <w:p w14:paraId="2E465A33" w14:textId="77777777" w:rsidR="00344A59" w:rsidRDefault="00731C97">
      <w:pPr>
        <w:widowControl/>
        <w:ind w:firstLineChars="200" w:firstLine="420"/>
        <w:jc w:val="left"/>
        <w:textAlignment w:val="center"/>
        <w:rPr>
          <w:rFonts w:asciiTheme="majorEastAsia" w:eastAsiaTheme="majorEastAsia" w:hAnsiTheme="majorEastAsia"/>
        </w:rPr>
      </w:pPr>
      <w:r>
        <w:rPr>
          <w:rFonts w:asciiTheme="majorEastAsia" w:eastAsiaTheme="majorEastAsia" w:hAnsiTheme="majorEastAsia" w:hint="eastAsia"/>
        </w:rPr>
        <w:t>项目教学和一体化教学以承担生产任务、顶岗实习为主，亦可结合企业任务的情况对时间作调整，地点将根据企业任务而定，但必须体现分段培养与课程内容。</w:t>
      </w:r>
      <w:r>
        <w:rPr>
          <w:rFonts w:asciiTheme="majorEastAsia" w:eastAsiaTheme="majorEastAsia" w:hAnsiTheme="majorEastAsia" w:hint="eastAsia"/>
        </w:rPr>
        <w:t xml:space="preserve"> </w:t>
      </w:r>
    </w:p>
    <w:p w14:paraId="5BFF0F79" w14:textId="77777777" w:rsidR="00344A59" w:rsidRDefault="00731C97">
      <w:pPr>
        <w:widowControl/>
        <w:ind w:firstLineChars="1200" w:firstLine="2520"/>
        <w:jc w:val="left"/>
        <w:textAlignment w:val="center"/>
        <w:rPr>
          <w:rFonts w:asciiTheme="majorEastAsia" w:eastAsiaTheme="majorEastAsia" w:hAnsiTheme="majorEastAsia"/>
        </w:rPr>
      </w:pPr>
      <w:r>
        <w:rPr>
          <w:rFonts w:asciiTheme="majorEastAsia" w:eastAsiaTheme="majorEastAsia" w:hAnsiTheme="majorEastAsia" w:hint="eastAsia"/>
        </w:rPr>
        <w:t>项目教学和一体化教学列表</w:t>
      </w:r>
    </w:p>
    <w:tbl>
      <w:tblPr>
        <w:tblW w:w="84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311"/>
        <w:gridCol w:w="3947"/>
        <w:gridCol w:w="799"/>
        <w:gridCol w:w="708"/>
      </w:tblGrid>
      <w:tr w:rsidR="00344A59" w14:paraId="05B76E60" w14:textId="77777777">
        <w:trPr>
          <w:tblHeader/>
          <w:jc w:val="center"/>
        </w:trPr>
        <w:tc>
          <w:tcPr>
            <w:tcW w:w="709" w:type="dxa"/>
            <w:vAlign w:val="center"/>
          </w:tcPr>
          <w:p w14:paraId="63017098"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序号</w:t>
            </w:r>
          </w:p>
        </w:tc>
        <w:tc>
          <w:tcPr>
            <w:tcW w:w="2311" w:type="dxa"/>
            <w:vAlign w:val="center"/>
          </w:tcPr>
          <w:p w14:paraId="494956A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课程名称</w:t>
            </w:r>
          </w:p>
        </w:tc>
        <w:tc>
          <w:tcPr>
            <w:tcW w:w="3947" w:type="dxa"/>
            <w:vAlign w:val="center"/>
          </w:tcPr>
          <w:p w14:paraId="1D8F146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教学地点</w:t>
            </w:r>
          </w:p>
        </w:tc>
        <w:tc>
          <w:tcPr>
            <w:tcW w:w="799" w:type="dxa"/>
            <w:vAlign w:val="center"/>
          </w:tcPr>
          <w:p w14:paraId="150F4A7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w:t>
            </w:r>
          </w:p>
          <w:p w14:paraId="06A8081B"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学时</w:t>
            </w:r>
          </w:p>
        </w:tc>
        <w:tc>
          <w:tcPr>
            <w:tcW w:w="708" w:type="dxa"/>
            <w:vAlign w:val="center"/>
          </w:tcPr>
          <w:p w14:paraId="774B9D9E"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执行</w:t>
            </w:r>
          </w:p>
          <w:p w14:paraId="2AEA9DE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学期</w:t>
            </w:r>
          </w:p>
        </w:tc>
      </w:tr>
      <w:tr w:rsidR="00344A59" w14:paraId="59F75959" w14:textId="77777777">
        <w:trPr>
          <w:jc w:val="center"/>
        </w:trPr>
        <w:tc>
          <w:tcPr>
            <w:tcW w:w="709" w:type="dxa"/>
            <w:vAlign w:val="center"/>
          </w:tcPr>
          <w:p w14:paraId="6911FDB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p>
        </w:tc>
        <w:tc>
          <w:tcPr>
            <w:tcW w:w="2311" w:type="dxa"/>
            <w:vAlign w:val="center"/>
          </w:tcPr>
          <w:p w14:paraId="72402395" w14:textId="77777777" w:rsidR="00344A59" w:rsidRDefault="00731C97">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kern w:val="0"/>
                <w:szCs w:val="21"/>
              </w:rPr>
              <w:t>数控车编程与加工</w:t>
            </w:r>
          </w:p>
        </w:tc>
        <w:tc>
          <w:tcPr>
            <w:tcW w:w="3947" w:type="dxa"/>
            <w:vAlign w:val="center"/>
          </w:tcPr>
          <w:p w14:paraId="21A208DC"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数控车实训室</w:t>
            </w:r>
          </w:p>
        </w:tc>
        <w:tc>
          <w:tcPr>
            <w:tcW w:w="799" w:type="dxa"/>
            <w:vAlign w:val="center"/>
          </w:tcPr>
          <w:p w14:paraId="603AB1F7"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46CA4CF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r>
      <w:tr w:rsidR="00344A59" w14:paraId="678B3AF1" w14:textId="77777777">
        <w:trPr>
          <w:jc w:val="center"/>
        </w:trPr>
        <w:tc>
          <w:tcPr>
            <w:tcW w:w="709" w:type="dxa"/>
            <w:vAlign w:val="center"/>
          </w:tcPr>
          <w:p w14:paraId="012B9F5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2</w:t>
            </w:r>
          </w:p>
        </w:tc>
        <w:tc>
          <w:tcPr>
            <w:tcW w:w="2311" w:type="dxa"/>
            <w:vAlign w:val="center"/>
          </w:tcPr>
          <w:p w14:paraId="018BED87" w14:textId="77777777" w:rsidR="00344A59" w:rsidRDefault="00731C97">
            <w:pPr>
              <w:widowControl/>
              <w:ind w:firstLineChars="100" w:firstLine="210"/>
              <w:textAlignment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数控机床故障诊断与维修</w:t>
            </w:r>
          </w:p>
        </w:tc>
        <w:tc>
          <w:tcPr>
            <w:tcW w:w="3947" w:type="dxa"/>
            <w:vAlign w:val="center"/>
          </w:tcPr>
          <w:p w14:paraId="7023F44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数控机床维修实训室</w:t>
            </w:r>
          </w:p>
        </w:tc>
        <w:tc>
          <w:tcPr>
            <w:tcW w:w="799" w:type="dxa"/>
            <w:vAlign w:val="center"/>
          </w:tcPr>
          <w:p w14:paraId="2E5E97BA"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152</w:t>
            </w:r>
          </w:p>
        </w:tc>
        <w:tc>
          <w:tcPr>
            <w:tcW w:w="708" w:type="dxa"/>
            <w:vAlign w:val="center"/>
          </w:tcPr>
          <w:p w14:paraId="7DEF7C9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r>
      <w:tr w:rsidR="00344A59" w14:paraId="656AF38C" w14:textId="77777777">
        <w:trPr>
          <w:jc w:val="center"/>
        </w:trPr>
        <w:tc>
          <w:tcPr>
            <w:tcW w:w="709" w:type="dxa"/>
            <w:vAlign w:val="center"/>
          </w:tcPr>
          <w:p w14:paraId="63610F15"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c>
          <w:tcPr>
            <w:tcW w:w="2311" w:type="dxa"/>
            <w:vAlign w:val="center"/>
          </w:tcPr>
          <w:p w14:paraId="1D8C892C" w14:textId="77777777" w:rsidR="00344A59" w:rsidRDefault="00731C97">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机电一体化系统设计</w:t>
            </w:r>
          </w:p>
        </w:tc>
        <w:tc>
          <w:tcPr>
            <w:tcW w:w="3947" w:type="dxa"/>
            <w:vAlign w:val="center"/>
          </w:tcPr>
          <w:p w14:paraId="33773015"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工业自动化实训室</w:t>
            </w:r>
          </w:p>
        </w:tc>
        <w:tc>
          <w:tcPr>
            <w:tcW w:w="799" w:type="dxa"/>
            <w:vAlign w:val="center"/>
          </w:tcPr>
          <w:p w14:paraId="7E7C59F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0394256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r>
      <w:tr w:rsidR="00344A59" w14:paraId="6C041EF0" w14:textId="77777777">
        <w:trPr>
          <w:jc w:val="center"/>
        </w:trPr>
        <w:tc>
          <w:tcPr>
            <w:tcW w:w="709" w:type="dxa"/>
            <w:vAlign w:val="center"/>
          </w:tcPr>
          <w:p w14:paraId="530E1E9F"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c>
          <w:tcPr>
            <w:tcW w:w="2311" w:type="dxa"/>
            <w:vAlign w:val="center"/>
          </w:tcPr>
          <w:p w14:paraId="5FB98EA7" w14:textId="77777777" w:rsidR="00344A59" w:rsidRDefault="00731C97">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工业机器人技术应用与编程</w:t>
            </w:r>
          </w:p>
        </w:tc>
        <w:tc>
          <w:tcPr>
            <w:tcW w:w="3947" w:type="dxa"/>
            <w:vAlign w:val="center"/>
          </w:tcPr>
          <w:p w14:paraId="6CA2952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智能制造技术中心</w:t>
            </w:r>
          </w:p>
        </w:tc>
        <w:tc>
          <w:tcPr>
            <w:tcW w:w="799" w:type="dxa"/>
            <w:vAlign w:val="center"/>
          </w:tcPr>
          <w:p w14:paraId="3440D601"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365EC04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r>
      <w:tr w:rsidR="00344A59" w14:paraId="28524EFC" w14:textId="77777777">
        <w:trPr>
          <w:jc w:val="center"/>
        </w:trPr>
        <w:tc>
          <w:tcPr>
            <w:tcW w:w="709" w:type="dxa"/>
            <w:vAlign w:val="center"/>
          </w:tcPr>
          <w:p w14:paraId="7523DCA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c>
          <w:tcPr>
            <w:tcW w:w="2311" w:type="dxa"/>
            <w:vAlign w:val="center"/>
          </w:tcPr>
          <w:p w14:paraId="7BD4585D" w14:textId="77777777" w:rsidR="00344A59" w:rsidRDefault="00731C97">
            <w:pPr>
              <w:widowControl/>
              <w:jc w:val="center"/>
              <w:textAlignment w:val="center"/>
              <w:rPr>
                <w:rFonts w:asciiTheme="majorEastAsia" w:eastAsiaTheme="majorEastAsia" w:hAnsiTheme="majorEastAsia"/>
                <w:color w:val="000000" w:themeColor="text1"/>
              </w:rPr>
            </w:pPr>
            <w:r>
              <w:rPr>
                <w:rFonts w:asciiTheme="majorEastAsia" w:eastAsiaTheme="majorEastAsia" w:hAnsiTheme="majorEastAsia" w:hint="eastAsia"/>
              </w:rPr>
              <w:t>可编程控制器与组态</w:t>
            </w:r>
            <w:r>
              <w:rPr>
                <w:rFonts w:asciiTheme="majorEastAsia" w:eastAsiaTheme="majorEastAsia" w:hAnsiTheme="majorEastAsia" w:hint="eastAsia"/>
              </w:rPr>
              <w:lastRenderedPageBreak/>
              <w:t>监控</w:t>
            </w:r>
          </w:p>
        </w:tc>
        <w:tc>
          <w:tcPr>
            <w:tcW w:w="3947" w:type="dxa"/>
            <w:vAlign w:val="center"/>
          </w:tcPr>
          <w:p w14:paraId="1C4EF16E"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lastRenderedPageBreak/>
              <w:t>工业自动化实训室</w:t>
            </w:r>
          </w:p>
        </w:tc>
        <w:tc>
          <w:tcPr>
            <w:tcW w:w="799" w:type="dxa"/>
            <w:vAlign w:val="center"/>
          </w:tcPr>
          <w:p w14:paraId="1B90D65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1E7C799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r>
      <w:tr w:rsidR="00344A59" w14:paraId="66DAAD30" w14:textId="77777777">
        <w:trPr>
          <w:jc w:val="center"/>
        </w:trPr>
        <w:tc>
          <w:tcPr>
            <w:tcW w:w="709" w:type="dxa"/>
            <w:vAlign w:val="center"/>
          </w:tcPr>
          <w:p w14:paraId="78ACCFF1"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p>
        </w:tc>
        <w:tc>
          <w:tcPr>
            <w:tcW w:w="2311" w:type="dxa"/>
            <w:vAlign w:val="center"/>
          </w:tcPr>
          <w:p w14:paraId="18B24BD0" w14:textId="77777777" w:rsidR="00344A59" w:rsidRDefault="00731C97">
            <w:pPr>
              <w:widowControl/>
              <w:jc w:val="left"/>
              <w:textAlignment w:val="center"/>
              <w:rPr>
                <w:rFonts w:asciiTheme="majorEastAsia" w:eastAsiaTheme="majorEastAsia" w:hAnsiTheme="majorEastAsia"/>
              </w:rPr>
            </w:pPr>
            <w:r>
              <w:rPr>
                <w:rFonts w:ascii="宋体" w:eastAsia="宋体" w:hAnsi="宋体" w:cs="宋体" w:hint="eastAsia"/>
                <w:color w:val="000000"/>
                <w:kern w:val="0"/>
                <w:sz w:val="18"/>
                <w:szCs w:val="18"/>
              </w:rPr>
              <w:t>毕业综合实训和生产</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顶岗</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实习★</w:t>
            </w:r>
          </w:p>
        </w:tc>
        <w:tc>
          <w:tcPr>
            <w:tcW w:w="3947" w:type="dxa"/>
          </w:tcPr>
          <w:p w14:paraId="0B131666" w14:textId="77777777" w:rsidR="00344A59" w:rsidRDefault="00731C97">
            <w:pPr>
              <w:rPr>
                <w:rFonts w:asciiTheme="majorEastAsia" w:eastAsiaTheme="majorEastAsia" w:hAnsiTheme="majorEastAsia"/>
              </w:rPr>
            </w:pPr>
            <w:r>
              <w:rPr>
                <w:rFonts w:asciiTheme="majorEastAsia" w:eastAsiaTheme="majorEastAsia" w:hAnsiTheme="majorEastAsia" w:hint="eastAsia"/>
              </w:rPr>
              <w:t>校外实习基地</w:t>
            </w:r>
          </w:p>
        </w:tc>
        <w:tc>
          <w:tcPr>
            <w:tcW w:w="799" w:type="dxa"/>
            <w:vAlign w:val="center"/>
          </w:tcPr>
          <w:p w14:paraId="764F047E" w14:textId="77777777" w:rsidR="00344A59" w:rsidRDefault="00731C97">
            <w:pPr>
              <w:widowControl/>
              <w:jc w:val="center"/>
              <w:textAlignment w:val="center"/>
              <w:rPr>
                <w:rFonts w:asciiTheme="majorEastAsia" w:eastAsiaTheme="majorEastAsia" w:hAnsiTheme="majorEastAsia"/>
              </w:rPr>
            </w:pPr>
            <w:r>
              <w:rPr>
                <w:rFonts w:ascii="宋体" w:eastAsia="宋体" w:hAnsi="宋体" w:cs="宋体" w:hint="eastAsia"/>
                <w:color w:val="000000"/>
                <w:kern w:val="0"/>
                <w:sz w:val="18"/>
                <w:szCs w:val="18"/>
              </w:rPr>
              <w:t>450</w:t>
            </w:r>
          </w:p>
        </w:tc>
        <w:tc>
          <w:tcPr>
            <w:tcW w:w="708" w:type="dxa"/>
            <w:vAlign w:val="center"/>
          </w:tcPr>
          <w:p w14:paraId="506C53E1"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p>
        </w:tc>
      </w:tr>
    </w:tbl>
    <w:p w14:paraId="6E32EB18" w14:textId="77777777" w:rsidR="00344A59" w:rsidRDefault="00344A59">
      <w:pPr>
        <w:rPr>
          <w:rFonts w:asciiTheme="majorEastAsia" w:eastAsiaTheme="majorEastAsia" w:hAnsiTheme="majorEastAsia"/>
        </w:rPr>
      </w:pPr>
    </w:p>
    <w:p w14:paraId="3271DDB3" w14:textId="77777777" w:rsidR="00344A59" w:rsidRDefault="00731C97">
      <w:pPr>
        <w:pStyle w:val="1"/>
        <w:rPr>
          <w:rFonts w:asciiTheme="majorEastAsia" w:eastAsiaTheme="majorEastAsia" w:hAnsiTheme="majorEastAsia"/>
        </w:rPr>
      </w:pPr>
      <w:bookmarkStart w:id="23" w:name="_Toc4390063"/>
      <w:r>
        <w:rPr>
          <w:rFonts w:asciiTheme="majorEastAsia" w:eastAsiaTheme="majorEastAsia" w:hAnsiTheme="majorEastAsia" w:hint="eastAsia"/>
        </w:rPr>
        <w:t>六、教学进程总体安排</w:t>
      </w:r>
      <w:bookmarkEnd w:id="23"/>
    </w:p>
    <w:p w14:paraId="5552D7BF"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教学进程总体安排是对本专业技术技能人才培养、教育教学实施进程的总体安排，是专业人才培养模式的具体体现，学校应尊重学生的学习规律，科学构建课程体系，注重各门课程的衔接，优化课程安排次序，明确学期周数分配，科学编制教学进程安排表。</w:t>
      </w:r>
    </w:p>
    <w:p w14:paraId="662B8B4F" w14:textId="77777777" w:rsidR="00344A59" w:rsidRDefault="00344A59">
      <w:pPr>
        <w:jc w:val="center"/>
        <w:rPr>
          <w:rFonts w:asciiTheme="majorEastAsia" w:eastAsiaTheme="majorEastAsia" w:hAnsiTheme="majorEastAsia"/>
        </w:rPr>
      </w:pPr>
    </w:p>
    <w:p w14:paraId="2F8C3622" w14:textId="77777777" w:rsidR="00344A59" w:rsidRDefault="00731C97">
      <w:pPr>
        <w:jc w:val="center"/>
        <w:rPr>
          <w:rFonts w:asciiTheme="majorEastAsia" w:eastAsiaTheme="majorEastAsia" w:hAnsiTheme="majorEastAsia"/>
        </w:rPr>
      </w:pPr>
      <w:r>
        <w:rPr>
          <w:rFonts w:asciiTheme="majorEastAsia" w:eastAsiaTheme="majorEastAsia" w:hAnsiTheme="majorEastAsia" w:hint="eastAsia"/>
        </w:rPr>
        <w:t>教学进程表</w:t>
      </w:r>
    </w:p>
    <w:p w14:paraId="3105876D" w14:textId="77777777" w:rsidR="00344A59" w:rsidRDefault="00344A59">
      <w:pPr>
        <w:rPr>
          <w:rFonts w:asciiTheme="majorEastAsia" w:eastAsiaTheme="majorEastAsia" w:hAnsiTheme="majorEastAsia"/>
        </w:rPr>
      </w:pP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35"/>
        <w:gridCol w:w="383"/>
        <w:gridCol w:w="384"/>
        <w:gridCol w:w="383"/>
        <w:gridCol w:w="384"/>
        <w:gridCol w:w="384"/>
        <w:gridCol w:w="383"/>
        <w:gridCol w:w="384"/>
        <w:gridCol w:w="383"/>
        <w:gridCol w:w="384"/>
        <w:gridCol w:w="384"/>
        <w:gridCol w:w="383"/>
        <w:gridCol w:w="384"/>
        <w:gridCol w:w="383"/>
        <w:gridCol w:w="384"/>
        <w:gridCol w:w="384"/>
        <w:gridCol w:w="383"/>
        <w:gridCol w:w="384"/>
        <w:gridCol w:w="383"/>
        <w:gridCol w:w="384"/>
        <w:gridCol w:w="377"/>
        <w:gridCol w:w="8"/>
      </w:tblGrid>
      <w:tr w:rsidR="00344A59" w14:paraId="18D9C1FA" w14:textId="77777777">
        <w:trPr>
          <w:trHeight w:val="884"/>
        </w:trPr>
        <w:tc>
          <w:tcPr>
            <w:tcW w:w="703" w:type="dxa"/>
            <w:gridSpan w:val="2"/>
            <w:vAlign w:val="center"/>
          </w:tcPr>
          <w:p w14:paraId="3C29289B" w14:textId="77777777" w:rsidR="00344A59" w:rsidRDefault="00344A59">
            <w:pPr>
              <w:rPr>
                <w:rFonts w:asciiTheme="majorEastAsia" w:eastAsiaTheme="majorEastAsia" w:hAnsiTheme="majorEastAsia"/>
              </w:rPr>
            </w:pPr>
          </w:p>
        </w:tc>
        <w:tc>
          <w:tcPr>
            <w:tcW w:w="383" w:type="dxa"/>
            <w:vAlign w:val="center"/>
          </w:tcPr>
          <w:p w14:paraId="12078B24" w14:textId="77777777" w:rsidR="00344A59" w:rsidRDefault="00731C97">
            <w:pPr>
              <w:rPr>
                <w:rFonts w:asciiTheme="majorEastAsia" w:eastAsiaTheme="majorEastAsia" w:hAnsiTheme="majorEastAsia"/>
              </w:rPr>
            </w:pPr>
            <w:r>
              <w:rPr>
                <w:rFonts w:asciiTheme="majorEastAsia" w:eastAsiaTheme="majorEastAsia" w:hAnsiTheme="majorEastAsia" w:hint="eastAsia"/>
              </w:rPr>
              <w:t>1</w:t>
            </w:r>
          </w:p>
        </w:tc>
        <w:tc>
          <w:tcPr>
            <w:tcW w:w="384" w:type="dxa"/>
            <w:vAlign w:val="center"/>
          </w:tcPr>
          <w:p w14:paraId="4671ACD5" w14:textId="77777777" w:rsidR="00344A59" w:rsidRDefault="00731C97">
            <w:pPr>
              <w:rPr>
                <w:rFonts w:asciiTheme="majorEastAsia" w:eastAsiaTheme="majorEastAsia" w:hAnsiTheme="majorEastAsia"/>
              </w:rPr>
            </w:pPr>
            <w:r>
              <w:rPr>
                <w:rFonts w:asciiTheme="majorEastAsia" w:eastAsiaTheme="majorEastAsia" w:hAnsiTheme="majorEastAsia" w:hint="eastAsia"/>
              </w:rPr>
              <w:t>2</w:t>
            </w:r>
          </w:p>
        </w:tc>
        <w:tc>
          <w:tcPr>
            <w:tcW w:w="383" w:type="dxa"/>
            <w:vAlign w:val="center"/>
          </w:tcPr>
          <w:p w14:paraId="12004F88" w14:textId="77777777" w:rsidR="00344A59" w:rsidRDefault="00731C97">
            <w:pPr>
              <w:rPr>
                <w:rFonts w:asciiTheme="majorEastAsia" w:eastAsiaTheme="majorEastAsia" w:hAnsiTheme="majorEastAsia"/>
              </w:rPr>
            </w:pPr>
            <w:r>
              <w:rPr>
                <w:rFonts w:asciiTheme="majorEastAsia" w:eastAsiaTheme="majorEastAsia" w:hAnsiTheme="majorEastAsia" w:hint="eastAsia"/>
              </w:rPr>
              <w:t>3</w:t>
            </w:r>
          </w:p>
        </w:tc>
        <w:tc>
          <w:tcPr>
            <w:tcW w:w="384" w:type="dxa"/>
            <w:vAlign w:val="center"/>
          </w:tcPr>
          <w:p w14:paraId="30F7DA51" w14:textId="77777777" w:rsidR="00344A59" w:rsidRDefault="00731C97">
            <w:pPr>
              <w:rPr>
                <w:rFonts w:asciiTheme="majorEastAsia" w:eastAsiaTheme="majorEastAsia" w:hAnsiTheme="majorEastAsia"/>
              </w:rPr>
            </w:pPr>
            <w:r>
              <w:rPr>
                <w:rFonts w:asciiTheme="majorEastAsia" w:eastAsiaTheme="majorEastAsia" w:hAnsiTheme="majorEastAsia" w:hint="eastAsia"/>
              </w:rPr>
              <w:t>4</w:t>
            </w:r>
          </w:p>
        </w:tc>
        <w:tc>
          <w:tcPr>
            <w:tcW w:w="384" w:type="dxa"/>
            <w:vAlign w:val="center"/>
          </w:tcPr>
          <w:p w14:paraId="2F7F1AF6" w14:textId="77777777" w:rsidR="00344A59" w:rsidRDefault="00731C97">
            <w:pPr>
              <w:rPr>
                <w:rFonts w:asciiTheme="majorEastAsia" w:eastAsiaTheme="majorEastAsia" w:hAnsiTheme="majorEastAsia"/>
              </w:rPr>
            </w:pPr>
            <w:r>
              <w:rPr>
                <w:rFonts w:asciiTheme="majorEastAsia" w:eastAsiaTheme="majorEastAsia" w:hAnsiTheme="majorEastAsia" w:hint="eastAsia"/>
              </w:rPr>
              <w:t>5</w:t>
            </w:r>
          </w:p>
        </w:tc>
        <w:tc>
          <w:tcPr>
            <w:tcW w:w="383" w:type="dxa"/>
            <w:vAlign w:val="center"/>
          </w:tcPr>
          <w:p w14:paraId="3A3A186C" w14:textId="77777777" w:rsidR="00344A59" w:rsidRDefault="00731C97">
            <w:pPr>
              <w:rPr>
                <w:rFonts w:asciiTheme="majorEastAsia" w:eastAsiaTheme="majorEastAsia" w:hAnsiTheme="majorEastAsia"/>
              </w:rPr>
            </w:pPr>
            <w:r>
              <w:rPr>
                <w:rFonts w:asciiTheme="majorEastAsia" w:eastAsiaTheme="majorEastAsia" w:hAnsiTheme="majorEastAsia" w:hint="eastAsia"/>
              </w:rPr>
              <w:t>6</w:t>
            </w:r>
          </w:p>
        </w:tc>
        <w:tc>
          <w:tcPr>
            <w:tcW w:w="384" w:type="dxa"/>
            <w:vAlign w:val="center"/>
          </w:tcPr>
          <w:p w14:paraId="61C7C4E5" w14:textId="77777777" w:rsidR="00344A59" w:rsidRDefault="00731C97">
            <w:pPr>
              <w:rPr>
                <w:rFonts w:asciiTheme="majorEastAsia" w:eastAsiaTheme="majorEastAsia" w:hAnsiTheme="majorEastAsia"/>
              </w:rPr>
            </w:pPr>
            <w:r>
              <w:rPr>
                <w:rFonts w:asciiTheme="majorEastAsia" w:eastAsiaTheme="majorEastAsia" w:hAnsiTheme="majorEastAsia" w:hint="eastAsia"/>
              </w:rPr>
              <w:t>7</w:t>
            </w:r>
          </w:p>
        </w:tc>
        <w:tc>
          <w:tcPr>
            <w:tcW w:w="383" w:type="dxa"/>
            <w:vAlign w:val="center"/>
          </w:tcPr>
          <w:p w14:paraId="47D960FA" w14:textId="77777777" w:rsidR="00344A59" w:rsidRDefault="00731C97">
            <w:pPr>
              <w:rPr>
                <w:rFonts w:asciiTheme="majorEastAsia" w:eastAsiaTheme="majorEastAsia" w:hAnsiTheme="majorEastAsia"/>
              </w:rPr>
            </w:pPr>
            <w:r>
              <w:rPr>
                <w:rFonts w:asciiTheme="majorEastAsia" w:eastAsiaTheme="majorEastAsia" w:hAnsiTheme="majorEastAsia" w:hint="eastAsia"/>
              </w:rPr>
              <w:t>8</w:t>
            </w:r>
          </w:p>
        </w:tc>
        <w:tc>
          <w:tcPr>
            <w:tcW w:w="384" w:type="dxa"/>
            <w:vAlign w:val="center"/>
          </w:tcPr>
          <w:p w14:paraId="796A4436" w14:textId="77777777" w:rsidR="00344A59" w:rsidRDefault="00731C97">
            <w:pPr>
              <w:rPr>
                <w:rFonts w:asciiTheme="majorEastAsia" w:eastAsiaTheme="majorEastAsia" w:hAnsiTheme="majorEastAsia"/>
              </w:rPr>
            </w:pPr>
            <w:r>
              <w:rPr>
                <w:rFonts w:asciiTheme="majorEastAsia" w:eastAsiaTheme="majorEastAsia" w:hAnsiTheme="majorEastAsia" w:hint="eastAsia"/>
              </w:rPr>
              <w:t>9</w:t>
            </w:r>
          </w:p>
        </w:tc>
        <w:tc>
          <w:tcPr>
            <w:tcW w:w="384" w:type="dxa"/>
            <w:vAlign w:val="center"/>
          </w:tcPr>
          <w:p w14:paraId="7CC7D34F" w14:textId="77777777" w:rsidR="00344A59" w:rsidRDefault="00731C97">
            <w:pPr>
              <w:rPr>
                <w:rFonts w:asciiTheme="majorEastAsia" w:eastAsiaTheme="majorEastAsia" w:hAnsiTheme="majorEastAsia"/>
              </w:rPr>
            </w:pPr>
            <w:r>
              <w:rPr>
                <w:rFonts w:asciiTheme="majorEastAsia" w:eastAsiaTheme="majorEastAsia" w:hAnsiTheme="majorEastAsia" w:hint="eastAsia"/>
              </w:rPr>
              <w:t>10</w:t>
            </w:r>
          </w:p>
        </w:tc>
        <w:tc>
          <w:tcPr>
            <w:tcW w:w="383" w:type="dxa"/>
            <w:vAlign w:val="center"/>
          </w:tcPr>
          <w:p w14:paraId="19027C1B" w14:textId="77777777" w:rsidR="00344A59" w:rsidRDefault="00731C97">
            <w:pPr>
              <w:rPr>
                <w:rFonts w:asciiTheme="majorEastAsia" w:eastAsiaTheme="majorEastAsia" w:hAnsiTheme="majorEastAsia"/>
              </w:rPr>
            </w:pPr>
            <w:r>
              <w:rPr>
                <w:rFonts w:asciiTheme="majorEastAsia" w:eastAsiaTheme="majorEastAsia" w:hAnsiTheme="majorEastAsia" w:hint="eastAsia"/>
              </w:rPr>
              <w:t>11</w:t>
            </w:r>
          </w:p>
        </w:tc>
        <w:tc>
          <w:tcPr>
            <w:tcW w:w="384" w:type="dxa"/>
            <w:vAlign w:val="center"/>
          </w:tcPr>
          <w:p w14:paraId="0F5FDBC6" w14:textId="77777777" w:rsidR="00344A59" w:rsidRDefault="00731C97">
            <w:pPr>
              <w:rPr>
                <w:rFonts w:asciiTheme="majorEastAsia" w:eastAsiaTheme="majorEastAsia" w:hAnsiTheme="majorEastAsia"/>
              </w:rPr>
            </w:pPr>
            <w:r>
              <w:rPr>
                <w:rFonts w:asciiTheme="majorEastAsia" w:eastAsiaTheme="majorEastAsia" w:hAnsiTheme="majorEastAsia" w:hint="eastAsia"/>
              </w:rPr>
              <w:t>12</w:t>
            </w:r>
          </w:p>
        </w:tc>
        <w:tc>
          <w:tcPr>
            <w:tcW w:w="383" w:type="dxa"/>
            <w:vAlign w:val="center"/>
          </w:tcPr>
          <w:p w14:paraId="6B7EE4BD" w14:textId="77777777" w:rsidR="00344A59" w:rsidRDefault="00731C97">
            <w:pPr>
              <w:rPr>
                <w:rFonts w:asciiTheme="majorEastAsia" w:eastAsiaTheme="majorEastAsia" w:hAnsiTheme="majorEastAsia"/>
              </w:rPr>
            </w:pPr>
            <w:r>
              <w:rPr>
                <w:rFonts w:asciiTheme="majorEastAsia" w:eastAsiaTheme="majorEastAsia" w:hAnsiTheme="majorEastAsia" w:hint="eastAsia"/>
              </w:rPr>
              <w:t>13</w:t>
            </w:r>
          </w:p>
        </w:tc>
        <w:tc>
          <w:tcPr>
            <w:tcW w:w="384" w:type="dxa"/>
            <w:vAlign w:val="center"/>
          </w:tcPr>
          <w:p w14:paraId="7E1A0E22" w14:textId="77777777" w:rsidR="00344A59" w:rsidRDefault="00731C97">
            <w:pPr>
              <w:rPr>
                <w:rFonts w:asciiTheme="majorEastAsia" w:eastAsiaTheme="majorEastAsia" w:hAnsiTheme="majorEastAsia"/>
              </w:rPr>
            </w:pPr>
            <w:r>
              <w:rPr>
                <w:rFonts w:asciiTheme="majorEastAsia" w:eastAsiaTheme="majorEastAsia" w:hAnsiTheme="majorEastAsia" w:hint="eastAsia"/>
              </w:rPr>
              <w:t>14</w:t>
            </w:r>
          </w:p>
        </w:tc>
        <w:tc>
          <w:tcPr>
            <w:tcW w:w="384" w:type="dxa"/>
            <w:vAlign w:val="center"/>
          </w:tcPr>
          <w:p w14:paraId="489D28B6" w14:textId="77777777" w:rsidR="00344A59" w:rsidRDefault="00731C97">
            <w:pPr>
              <w:rPr>
                <w:rFonts w:asciiTheme="majorEastAsia" w:eastAsiaTheme="majorEastAsia" w:hAnsiTheme="majorEastAsia"/>
              </w:rPr>
            </w:pPr>
            <w:r>
              <w:rPr>
                <w:rFonts w:asciiTheme="majorEastAsia" w:eastAsiaTheme="majorEastAsia" w:hAnsiTheme="majorEastAsia" w:hint="eastAsia"/>
              </w:rPr>
              <w:t>15</w:t>
            </w:r>
          </w:p>
        </w:tc>
        <w:tc>
          <w:tcPr>
            <w:tcW w:w="383" w:type="dxa"/>
            <w:vAlign w:val="center"/>
          </w:tcPr>
          <w:p w14:paraId="502F996B" w14:textId="77777777" w:rsidR="00344A59" w:rsidRDefault="00731C97">
            <w:pPr>
              <w:rPr>
                <w:rFonts w:asciiTheme="majorEastAsia" w:eastAsiaTheme="majorEastAsia" w:hAnsiTheme="majorEastAsia"/>
              </w:rPr>
            </w:pPr>
            <w:r>
              <w:rPr>
                <w:rFonts w:asciiTheme="majorEastAsia" w:eastAsiaTheme="majorEastAsia" w:hAnsiTheme="majorEastAsia" w:hint="eastAsia"/>
              </w:rPr>
              <w:t>16</w:t>
            </w:r>
          </w:p>
        </w:tc>
        <w:tc>
          <w:tcPr>
            <w:tcW w:w="384" w:type="dxa"/>
            <w:vAlign w:val="center"/>
          </w:tcPr>
          <w:p w14:paraId="4D1D8CC4" w14:textId="77777777" w:rsidR="00344A59" w:rsidRDefault="00731C97">
            <w:pPr>
              <w:rPr>
                <w:rFonts w:asciiTheme="majorEastAsia" w:eastAsiaTheme="majorEastAsia" w:hAnsiTheme="majorEastAsia"/>
              </w:rPr>
            </w:pPr>
            <w:r>
              <w:rPr>
                <w:rFonts w:asciiTheme="majorEastAsia" w:eastAsiaTheme="majorEastAsia" w:hAnsiTheme="majorEastAsia" w:hint="eastAsia"/>
              </w:rPr>
              <w:t>17</w:t>
            </w:r>
          </w:p>
        </w:tc>
        <w:tc>
          <w:tcPr>
            <w:tcW w:w="383" w:type="dxa"/>
            <w:vAlign w:val="center"/>
          </w:tcPr>
          <w:p w14:paraId="01AE0E74" w14:textId="77777777" w:rsidR="00344A59" w:rsidRDefault="00731C97">
            <w:pPr>
              <w:rPr>
                <w:rFonts w:asciiTheme="majorEastAsia" w:eastAsiaTheme="majorEastAsia" w:hAnsiTheme="majorEastAsia"/>
              </w:rPr>
            </w:pPr>
            <w:r>
              <w:rPr>
                <w:rFonts w:asciiTheme="majorEastAsia" w:eastAsiaTheme="majorEastAsia" w:hAnsiTheme="majorEastAsia" w:hint="eastAsia"/>
              </w:rPr>
              <w:t>18</w:t>
            </w:r>
          </w:p>
        </w:tc>
        <w:tc>
          <w:tcPr>
            <w:tcW w:w="384" w:type="dxa"/>
            <w:vAlign w:val="center"/>
          </w:tcPr>
          <w:p w14:paraId="0D6D240D" w14:textId="77777777" w:rsidR="00344A59" w:rsidRDefault="00731C97">
            <w:pPr>
              <w:rPr>
                <w:rFonts w:asciiTheme="majorEastAsia" w:eastAsiaTheme="majorEastAsia" w:hAnsiTheme="majorEastAsia"/>
              </w:rPr>
            </w:pPr>
            <w:r>
              <w:rPr>
                <w:rFonts w:asciiTheme="majorEastAsia" w:eastAsiaTheme="majorEastAsia" w:hAnsiTheme="majorEastAsia" w:hint="eastAsia"/>
              </w:rPr>
              <w:t>19</w:t>
            </w:r>
          </w:p>
        </w:tc>
        <w:tc>
          <w:tcPr>
            <w:tcW w:w="385" w:type="dxa"/>
            <w:gridSpan w:val="2"/>
            <w:vAlign w:val="center"/>
          </w:tcPr>
          <w:p w14:paraId="2F0CCB23" w14:textId="77777777" w:rsidR="00344A59" w:rsidRDefault="00731C97">
            <w:pPr>
              <w:rPr>
                <w:rFonts w:asciiTheme="majorEastAsia" w:eastAsiaTheme="majorEastAsia" w:hAnsiTheme="majorEastAsia"/>
              </w:rPr>
            </w:pPr>
            <w:r>
              <w:rPr>
                <w:rFonts w:asciiTheme="majorEastAsia" w:eastAsiaTheme="majorEastAsia" w:hAnsiTheme="majorEastAsia" w:hint="eastAsia"/>
              </w:rPr>
              <w:t>20</w:t>
            </w:r>
          </w:p>
        </w:tc>
      </w:tr>
      <w:tr w:rsidR="00344A59" w14:paraId="2E7AEFE6" w14:textId="77777777">
        <w:trPr>
          <w:trHeight w:val="346"/>
        </w:trPr>
        <w:tc>
          <w:tcPr>
            <w:tcW w:w="368" w:type="dxa"/>
            <w:vMerge w:val="restart"/>
            <w:vAlign w:val="center"/>
          </w:tcPr>
          <w:p w14:paraId="74F35980" w14:textId="77777777" w:rsidR="00344A59" w:rsidRDefault="00731C97">
            <w:pPr>
              <w:rPr>
                <w:rFonts w:asciiTheme="majorEastAsia" w:eastAsiaTheme="majorEastAsia" w:hAnsiTheme="majorEastAsia"/>
              </w:rPr>
            </w:pPr>
            <w:r>
              <w:rPr>
                <w:rFonts w:asciiTheme="majorEastAsia" w:eastAsiaTheme="majorEastAsia" w:hAnsiTheme="majorEastAsia" w:hint="eastAsia"/>
              </w:rPr>
              <w:t>一</w:t>
            </w:r>
          </w:p>
        </w:tc>
        <w:tc>
          <w:tcPr>
            <w:tcW w:w="335" w:type="dxa"/>
            <w:vAlign w:val="center"/>
          </w:tcPr>
          <w:p w14:paraId="36BD80DB" w14:textId="77777777" w:rsidR="00344A59" w:rsidRDefault="00731C97">
            <w:pPr>
              <w:rPr>
                <w:rFonts w:asciiTheme="majorEastAsia" w:eastAsiaTheme="majorEastAsia" w:hAnsiTheme="majorEastAsia"/>
              </w:rPr>
            </w:pPr>
            <w:r>
              <w:rPr>
                <w:rFonts w:asciiTheme="majorEastAsia" w:eastAsiaTheme="majorEastAsia" w:hAnsiTheme="majorEastAsia" w:hint="eastAsia"/>
              </w:rPr>
              <w:t>1</w:t>
            </w:r>
          </w:p>
        </w:tc>
        <w:tc>
          <w:tcPr>
            <w:tcW w:w="383" w:type="dxa"/>
            <w:vAlign w:val="center"/>
          </w:tcPr>
          <w:p w14:paraId="1F05270E"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23B8013B" w14:textId="77777777" w:rsidR="00344A59" w:rsidRDefault="00731C97">
            <w:pPr>
              <w:rPr>
                <w:rFonts w:asciiTheme="majorEastAsia" w:eastAsiaTheme="majorEastAsia" w:hAnsiTheme="majorEastAsia"/>
              </w:rPr>
            </w:pPr>
            <w:r>
              <w:rPr>
                <w:rFonts w:asciiTheme="majorEastAsia" w:eastAsiaTheme="majorEastAsia" w:hAnsiTheme="majorEastAsia"/>
              </w:rPr>
              <w:pict w14:anchorId="6E15FDBC">
                <v:line id="_x0000_s1031" style="position:absolute;left:0;text-align:left;z-index:251672576;mso-position-horizontal-relative:text;mso-position-vertical-relative:text;mso-width-relative:page;mso-height-relative:page" from="-1.15pt,9.95pt" to="335.75pt,11.65pt" o:gfxdata="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ob/qn2gAAAAgBAAAPAAAAAAAAAAEAIAAAACIAAABkcnMvZG93bnJldi54bWxQSwECFAAU&#10;AAAACACHTuJAZh1Ine8BAACeAwAADgAAAAAAAAABACAAAAApAQAAZHJzL2Uyb0RvYy54bWxQSwUG&#10;AAAAAAYABgBZAQAAigUAAAAA&#10;">
                  <v:stroke endarrow="block"/>
                </v:line>
              </w:pict>
            </w:r>
          </w:p>
        </w:tc>
        <w:tc>
          <w:tcPr>
            <w:tcW w:w="383" w:type="dxa"/>
            <w:vAlign w:val="center"/>
          </w:tcPr>
          <w:p w14:paraId="6513F04D" w14:textId="77777777" w:rsidR="00344A59" w:rsidRDefault="00344A59">
            <w:pPr>
              <w:rPr>
                <w:rFonts w:asciiTheme="majorEastAsia" w:eastAsiaTheme="majorEastAsia" w:hAnsiTheme="majorEastAsia"/>
              </w:rPr>
            </w:pPr>
          </w:p>
        </w:tc>
        <w:tc>
          <w:tcPr>
            <w:tcW w:w="384" w:type="dxa"/>
            <w:vAlign w:val="center"/>
          </w:tcPr>
          <w:p w14:paraId="48F698D5" w14:textId="77777777" w:rsidR="00344A59" w:rsidRDefault="00344A59">
            <w:pPr>
              <w:rPr>
                <w:rFonts w:asciiTheme="majorEastAsia" w:eastAsiaTheme="majorEastAsia" w:hAnsiTheme="majorEastAsia"/>
              </w:rPr>
            </w:pPr>
          </w:p>
        </w:tc>
        <w:tc>
          <w:tcPr>
            <w:tcW w:w="384" w:type="dxa"/>
            <w:vAlign w:val="center"/>
          </w:tcPr>
          <w:p w14:paraId="3751FB92" w14:textId="77777777" w:rsidR="00344A59" w:rsidRDefault="00344A59">
            <w:pPr>
              <w:rPr>
                <w:rFonts w:asciiTheme="majorEastAsia" w:eastAsiaTheme="majorEastAsia" w:hAnsiTheme="majorEastAsia"/>
              </w:rPr>
            </w:pPr>
          </w:p>
        </w:tc>
        <w:tc>
          <w:tcPr>
            <w:tcW w:w="383" w:type="dxa"/>
            <w:vAlign w:val="center"/>
          </w:tcPr>
          <w:p w14:paraId="5F2CE1DC" w14:textId="77777777" w:rsidR="00344A59" w:rsidRDefault="00344A59">
            <w:pPr>
              <w:rPr>
                <w:rFonts w:asciiTheme="majorEastAsia" w:eastAsiaTheme="majorEastAsia" w:hAnsiTheme="majorEastAsia"/>
              </w:rPr>
            </w:pPr>
          </w:p>
        </w:tc>
        <w:tc>
          <w:tcPr>
            <w:tcW w:w="384" w:type="dxa"/>
            <w:vAlign w:val="center"/>
          </w:tcPr>
          <w:p w14:paraId="57E19C3F" w14:textId="77777777" w:rsidR="00344A59" w:rsidRDefault="00344A59">
            <w:pPr>
              <w:rPr>
                <w:rFonts w:asciiTheme="majorEastAsia" w:eastAsiaTheme="majorEastAsia" w:hAnsiTheme="majorEastAsia"/>
              </w:rPr>
            </w:pPr>
          </w:p>
        </w:tc>
        <w:tc>
          <w:tcPr>
            <w:tcW w:w="383" w:type="dxa"/>
            <w:vAlign w:val="center"/>
          </w:tcPr>
          <w:p w14:paraId="0534093D" w14:textId="77777777" w:rsidR="00344A59" w:rsidRDefault="00344A59">
            <w:pPr>
              <w:rPr>
                <w:rFonts w:asciiTheme="majorEastAsia" w:eastAsiaTheme="majorEastAsia" w:hAnsiTheme="majorEastAsia"/>
              </w:rPr>
            </w:pPr>
          </w:p>
        </w:tc>
        <w:tc>
          <w:tcPr>
            <w:tcW w:w="384" w:type="dxa"/>
            <w:vAlign w:val="center"/>
          </w:tcPr>
          <w:p w14:paraId="38530F4D" w14:textId="77777777" w:rsidR="00344A59" w:rsidRDefault="00344A59">
            <w:pPr>
              <w:rPr>
                <w:rFonts w:asciiTheme="majorEastAsia" w:eastAsiaTheme="majorEastAsia" w:hAnsiTheme="majorEastAsia"/>
              </w:rPr>
            </w:pPr>
          </w:p>
        </w:tc>
        <w:tc>
          <w:tcPr>
            <w:tcW w:w="384" w:type="dxa"/>
            <w:vAlign w:val="center"/>
          </w:tcPr>
          <w:p w14:paraId="657EC1E8" w14:textId="77777777" w:rsidR="00344A59" w:rsidRDefault="00344A59">
            <w:pPr>
              <w:rPr>
                <w:rFonts w:asciiTheme="majorEastAsia" w:eastAsiaTheme="majorEastAsia" w:hAnsiTheme="majorEastAsia"/>
              </w:rPr>
            </w:pPr>
          </w:p>
        </w:tc>
        <w:tc>
          <w:tcPr>
            <w:tcW w:w="383" w:type="dxa"/>
            <w:vAlign w:val="center"/>
          </w:tcPr>
          <w:p w14:paraId="4AE1BF51" w14:textId="77777777" w:rsidR="00344A59" w:rsidRDefault="00344A59">
            <w:pPr>
              <w:rPr>
                <w:rFonts w:asciiTheme="majorEastAsia" w:eastAsiaTheme="majorEastAsia" w:hAnsiTheme="majorEastAsia"/>
              </w:rPr>
            </w:pPr>
          </w:p>
        </w:tc>
        <w:tc>
          <w:tcPr>
            <w:tcW w:w="384" w:type="dxa"/>
            <w:vAlign w:val="center"/>
          </w:tcPr>
          <w:p w14:paraId="51755EB1" w14:textId="77777777" w:rsidR="00344A59" w:rsidRDefault="00344A59">
            <w:pPr>
              <w:rPr>
                <w:rFonts w:asciiTheme="majorEastAsia" w:eastAsiaTheme="majorEastAsia" w:hAnsiTheme="majorEastAsia"/>
              </w:rPr>
            </w:pPr>
          </w:p>
        </w:tc>
        <w:tc>
          <w:tcPr>
            <w:tcW w:w="383" w:type="dxa"/>
            <w:vAlign w:val="center"/>
          </w:tcPr>
          <w:p w14:paraId="1EBE8518" w14:textId="77777777" w:rsidR="00344A59" w:rsidRDefault="00344A59">
            <w:pPr>
              <w:rPr>
                <w:rFonts w:asciiTheme="majorEastAsia" w:eastAsiaTheme="majorEastAsia" w:hAnsiTheme="majorEastAsia"/>
              </w:rPr>
            </w:pPr>
          </w:p>
        </w:tc>
        <w:tc>
          <w:tcPr>
            <w:tcW w:w="384" w:type="dxa"/>
            <w:vAlign w:val="center"/>
          </w:tcPr>
          <w:p w14:paraId="0E04A690" w14:textId="77777777" w:rsidR="00344A59" w:rsidRDefault="00344A59">
            <w:pPr>
              <w:rPr>
                <w:rFonts w:asciiTheme="majorEastAsia" w:eastAsiaTheme="majorEastAsia" w:hAnsiTheme="majorEastAsia"/>
              </w:rPr>
            </w:pPr>
          </w:p>
        </w:tc>
        <w:tc>
          <w:tcPr>
            <w:tcW w:w="384" w:type="dxa"/>
            <w:vAlign w:val="center"/>
          </w:tcPr>
          <w:p w14:paraId="6376A8AB" w14:textId="77777777" w:rsidR="00344A59" w:rsidRDefault="00344A59">
            <w:pPr>
              <w:rPr>
                <w:rFonts w:asciiTheme="majorEastAsia" w:eastAsiaTheme="majorEastAsia" w:hAnsiTheme="majorEastAsia"/>
              </w:rPr>
            </w:pPr>
          </w:p>
        </w:tc>
        <w:tc>
          <w:tcPr>
            <w:tcW w:w="383" w:type="dxa"/>
            <w:vAlign w:val="center"/>
          </w:tcPr>
          <w:p w14:paraId="5A319777" w14:textId="77777777" w:rsidR="00344A59" w:rsidRDefault="00344A59">
            <w:pPr>
              <w:rPr>
                <w:rFonts w:asciiTheme="majorEastAsia" w:eastAsiaTheme="majorEastAsia" w:hAnsiTheme="majorEastAsia"/>
              </w:rPr>
            </w:pPr>
          </w:p>
        </w:tc>
        <w:tc>
          <w:tcPr>
            <w:tcW w:w="384" w:type="dxa"/>
            <w:vAlign w:val="center"/>
          </w:tcPr>
          <w:p w14:paraId="3B8C86EC" w14:textId="77777777" w:rsidR="00344A59" w:rsidRDefault="00344A59">
            <w:pPr>
              <w:rPr>
                <w:rFonts w:asciiTheme="majorEastAsia" w:eastAsiaTheme="majorEastAsia" w:hAnsiTheme="majorEastAsia"/>
              </w:rPr>
            </w:pPr>
          </w:p>
        </w:tc>
        <w:tc>
          <w:tcPr>
            <w:tcW w:w="383" w:type="dxa"/>
            <w:vAlign w:val="center"/>
          </w:tcPr>
          <w:p w14:paraId="1920EBA5" w14:textId="77777777" w:rsidR="00344A59" w:rsidRDefault="00344A59">
            <w:pPr>
              <w:rPr>
                <w:rFonts w:asciiTheme="majorEastAsia" w:eastAsiaTheme="majorEastAsia" w:hAnsiTheme="majorEastAsia"/>
              </w:rPr>
            </w:pPr>
          </w:p>
        </w:tc>
        <w:tc>
          <w:tcPr>
            <w:tcW w:w="384" w:type="dxa"/>
            <w:vAlign w:val="center"/>
          </w:tcPr>
          <w:p w14:paraId="1EFCDF9A" w14:textId="77777777" w:rsidR="00344A59" w:rsidRDefault="00344A59">
            <w:pPr>
              <w:rPr>
                <w:rFonts w:asciiTheme="majorEastAsia" w:eastAsiaTheme="majorEastAsia" w:hAnsiTheme="majorEastAsia"/>
              </w:rPr>
            </w:pPr>
          </w:p>
        </w:tc>
        <w:tc>
          <w:tcPr>
            <w:tcW w:w="385" w:type="dxa"/>
            <w:gridSpan w:val="2"/>
            <w:vAlign w:val="center"/>
          </w:tcPr>
          <w:p w14:paraId="661AD56F"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r>
      <w:tr w:rsidR="00344A59" w14:paraId="3472A09A" w14:textId="77777777">
        <w:trPr>
          <w:trHeight w:val="364"/>
        </w:trPr>
        <w:tc>
          <w:tcPr>
            <w:tcW w:w="368" w:type="dxa"/>
            <w:vMerge/>
            <w:vAlign w:val="center"/>
          </w:tcPr>
          <w:p w14:paraId="3D520599" w14:textId="77777777" w:rsidR="00344A59" w:rsidRDefault="00344A59">
            <w:pPr>
              <w:rPr>
                <w:rFonts w:asciiTheme="majorEastAsia" w:eastAsiaTheme="majorEastAsia" w:hAnsiTheme="majorEastAsia"/>
              </w:rPr>
            </w:pPr>
          </w:p>
        </w:tc>
        <w:tc>
          <w:tcPr>
            <w:tcW w:w="335" w:type="dxa"/>
            <w:vAlign w:val="center"/>
          </w:tcPr>
          <w:p w14:paraId="0EAD9D85" w14:textId="77777777" w:rsidR="00344A59" w:rsidRDefault="00731C97">
            <w:pPr>
              <w:rPr>
                <w:rFonts w:asciiTheme="majorEastAsia" w:eastAsiaTheme="majorEastAsia" w:hAnsiTheme="majorEastAsia"/>
              </w:rPr>
            </w:pPr>
            <w:r>
              <w:rPr>
                <w:rFonts w:asciiTheme="majorEastAsia" w:eastAsiaTheme="majorEastAsia" w:hAnsiTheme="majorEastAsia" w:hint="eastAsia"/>
              </w:rPr>
              <w:t>2</w:t>
            </w:r>
          </w:p>
        </w:tc>
        <w:tc>
          <w:tcPr>
            <w:tcW w:w="383" w:type="dxa"/>
            <w:vAlign w:val="center"/>
          </w:tcPr>
          <w:p w14:paraId="3580B01D" w14:textId="77777777" w:rsidR="00344A59" w:rsidRDefault="00731C97">
            <w:pPr>
              <w:rPr>
                <w:rFonts w:asciiTheme="majorEastAsia" w:eastAsiaTheme="majorEastAsia" w:hAnsiTheme="majorEastAsia"/>
              </w:rPr>
            </w:pPr>
            <w:r>
              <w:rPr>
                <w:rFonts w:asciiTheme="majorEastAsia" w:eastAsiaTheme="majorEastAsia" w:hAnsiTheme="majorEastAsia"/>
              </w:rPr>
              <w:pict w14:anchorId="5CB403D1">
                <v:line id="直线 11" o:spid="_x0000_s1030" style="position:absolute;left:0;text-align:left;flip:y;z-index:251675648;mso-position-horizontal-relative:text;mso-position-vertical-relative:text;mso-width-relative:page;mso-height-relative:page" from="1.6pt,10pt" to="356.6pt,10.05pt" o:gfxdata="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eFe/d1AAAAAcBAAAPAAAAAAAA&#10;AAEAIAAAACIAAABkcnMvZG93bnJldi54bWxQSwECFAAUAAAACACHTuJA/lMGOd0BAACeAwAADgAA&#10;AAAAAAABACAAAAAjAQAAZHJzL2Uyb0RvYy54bWxQSwUGAAAAAAYABgBZAQAAcgUAAAAA&#10;">
                  <v:stroke endarrow="block"/>
                </v:line>
              </w:pict>
            </w:r>
          </w:p>
        </w:tc>
        <w:tc>
          <w:tcPr>
            <w:tcW w:w="384" w:type="dxa"/>
            <w:vAlign w:val="center"/>
          </w:tcPr>
          <w:p w14:paraId="24F1163D" w14:textId="77777777" w:rsidR="00344A59" w:rsidRDefault="00344A59">
            <w:pPr>
              <w:rPr>
                <w:rFonts w:asciiTheme="majorEastAsia" w:eastAsiaTheme="majorEastAsia" w:hAnsiTheme="majorEastAsia"/>
              </w:rPr>
            </w:pPr>
          </w:p>
        </w:tc>
        <w:tc>
          <w:tcPr>
            <w:tcW w:w="383" w:type="dxa"/>
            <w:vAlign w:val="center"/>
          </w:tcPr>
          <w:p w14:paraId="4FEEE37F" w14:textId="77777777" w:rsidR="00344A59" w:rsidRDefault="00344A59">
            <w:pPr>
              <w:rPr>
                <w:rFonts w:asciiTheme="majorEastAsia" w:eastAsiaTheme="majorEastAsia" w:hAnsiTheme="majorEastAsia"/>
              </w:rPr>
            </w:pPr>
          </w:p>
        </w:tc>
        <w:tc>
          <w:tcPr>
            <w:tcW w:w="384" w:type="dxa"/>
            <w:vAlign w:val="center"/>
          </w:tcPr>
          <w:p w14:paraId="1A9A67F7" w14:textId="77777777" w:rsidR="00344A59" w:rsidRDefault="00344A59">
            <w:pPr>
              <w:rPr>
                <w:rFonts w:asciiTheme="majorEastAsia" w:eastAsiaTheme="majorEastAsia" w:hAnsiTheme="majorEastAsia"/>
              </w:rPr>
            </w:pPr>
          </w:p>
        </w:tc>
        <w:tc>
          <w:tcPr>
            <w:tcW w:w="384" w:type="dxa"/>
            <w:vAlign w:val="center"/>
          </w:tcPr>
          <w:p w14:paraId="309326A1" w14:textId="77777777" w:rsidR="00344A59" w:rsidRDefault="00344A59">
            <w:pPr>
              <w:rPr>
                <w:rFonts w:asciiTheme="majorEastAsia" w:eastAsiaTheme="majorEastAsia" w:hAnsiTheme="majorEastAsia"/>
              </w:rPr>
            </w:pPr>
          </w:p>
        </w:tc>
        <w:tc>
          <w:tcPr>
            <w:tcW w:w="383" w:type="dxa"/>
            <w:vAlign w:val="center"/>
          </w:tcPr>
          <w:p w14:paraId="183DB54C" w14:textId="77777777" w:rsidR="00344A59" w:rsidRDefault="00344A59">
            <w:pPr>
              <w:rPr>
                <w:rFonts w:asciiTheme="majorEastAsia" w:eastAsiaTheme="majorEastAsia" w:hAnsiTheme="majorEastAsia"/>
              </w:rPr>
            </w:pPr>
          </w:p>
        </w:tc>
        <w:tc>
          <w:tcPr>
            <w:tcW w:w="384" w:type="dxa"/>
            <w:vAlign w:val="center"/>
          </w:tcPr>
          <w:p w14:paraId="1260F10A" w14:textId="77777777" w:rsidR="00344A59" w:rsidRDefault="00344A59">
            <w:pPr>
              <w:rPr>
                <w:rFonts w:asciiTheme="majorEastAsia" w:eastAsiaTheme="majorEastAsia" w:hAnsiTheme="majorEastAsia"/>
              </w:rPr>
            </w:pPr>
          </w:p>
        </w:tc>
        <w:tc>
          <w:tcPr>
            <w:tcW w:w="383" w:type="dxa"/>
            <w:vAlign w:val="center"/>
          </w:tcPr>
          <w:p w14:paraId="2C0BCA9A" w14:textId="77777777" w:rsidR="00344A59" w:rsidRDefault="00344A59">
            <w:pPr>
              <w:rPr>
                <w:rFonts w:asciiTheme="majorEastAsia" w:eastAsiaTheme="majorEastAsia" w:hAnsiTheme="majorEastAsia"/>
              </w:rPr>
            </w:pPr>
          </w:p>
        </w:tc>
        <w:tc>
          <w:tcPr>
            <w:tcW w:w="384" w:type="dxa"/>
            <w:vAlign w:val="center"/>
          </w:tcPr>
          <w:p w14:paraId="5B6831BD" w14:textId="77777777" w:rsidR="00344A59" w:rsidRDefault="00344A59">
            <w:pPr>
              <w:rPr>
                <w:rFonts w:asciiTheme="majorEastAsia" w:eastAsiaTheme="majorEastAsia" w:hAnsiTheme="majorEastAsia"/>
              </w:rPr>
            </w:pPr>
          </w:p>
        </w:tc>
        <w:tc>
          <w:tcPr>
            <w:tcW w:w="384" w:type="dxa"/>
            <w:vAlign w:val="center"/>
          </w:tcPr>
          <w:p w14:paraId="4748F78D" w14:textId="77777777" w:rsidR="00344A59" w:rsidRDefault="00344A59">
            <w:pPr>
              <w:rPr>
                <w:rFonts w:asciiTheme="majorEastAsia" w:eastAsiaTheme="majorEastAsia" w:hAnsiTheme="majorEastAsia"/>
              </w:rPr>
            </w:pPr>
          </w:p>
        </w:tc>
        <w:tc>
          <w:tcPr>
            <w:tcW w:w="383" w:type="dxa"/>
            <w:vAlign w:val="center"/>
          </w:tcPr>
          <w:p w14:paraId="554DB889" w14:textId="77777777" w:rsidR="00344A59" w:rsidRDefault="00344A59">
            <w:pPr>
              <w:rPr>
                <w:rFonts w:asciiTheme="majorEastAsia" w:eastAsiaTheme="majorEastAsia" w:hAnsiTheme="majorEastAsia"/>
              </w:rPr>
            </w:pPr>
          </w:p>
        </w:tc>
        <w:tc>
          <w:tcPr>
            <w:tcW w:w="384" w:type="dxa"/>
            <w:vAlign w:val="center"/>
          </w:tcPr>
          <w:p w14:paraId="21AD3138" w14:textId="77777777" w:rsidR="00344A59" w:rsidRDefault="00344A59">
            <w:pPr>
              <w:rPr>
                <w:rFonts w:asciiTheme="majorEastAsia" w:eastAsiaTheme="majorEastAsia" w:hAnsiTheme="majorEastAsia"/>
              </w:rPr>
            </w:pPr>
          </w:p>
        </w:tc>
        <w:tc>
          <w:tcPr>
            <w:tcW w:w="383" w:type="dxa"/>
            <w:vAlign w:val="center"/>
          </w:tcPr>
          <w:p w14:paraId="0C45F5D5" w14:textId="77777777" w:rsidR="00344A59" w:rsidRDefault="00344A59">
            <w:pPr>
              <w:rPr>
                <w:rFonts w:asciiTheme="majorEastAsia" w:eastAsiaTheme="majorEastAsia" w:hAnsiTheme="majorEastAsia"/>
              </w:rPr>
            </w:pPr>
          </w:p>
        </w:tc>
        <w:tc>
          <w:tcPr>
            <w:tcW w:w="384" w:type="dxa"/>
            <w:vAlign w:val="center"/>
          </w:tcPr>
          <w:p w14:paraId="72F4A09A" w14:textId="77777777" w:rsidR="00344A59" w:rsidRDefault="00344A59">
            <w:pPr>
              <w:rPr>
                <w:rFonts w:asciiTheme="majorEastAsia" w:eastAsiaTheme="majorEastAsia" w:hAnsiTheme="majorEastAsia"/>
              </w:rPr>
            </w:pPr>
          </w:p>
        </w:tc>
        <w:tc>
          <w:tcPr>
            <w:tcW w:w="384" w:type="dxa"/>
            <w:vAlign w:val="center"/>
          </w:tcPr>
          <w:p w14:paraId="2DC224F0" w14:textId="77777777" w:rsidR="00344A59" w:rsidRDefault="00344A59">
            <w:pPr>
              <w:rPr>
                <w:rFonts w:asciiTheme="majorEastAsia" w:eastAsiaTheme="majorEastAsia" w:hAnsiTheme="majorEastAsia"/>
              </w:rPr>
            </w:pPr>
          </w:p>
        </w:tc>
        <w:tc>
          <w:tcPr>
            <w:tcW w:w="383" w:type="dxa"/>
            <w:vAlign w:val="center"/>
          </w:tcPr>
          <w:p w14:paraId="0C0FE1BC" w14:textId="77777777" w:rsidR="00344A59" w:rsidRDefault="00344A59">
            <w:pPr>
              <w:rPr>
                <w:rFonts w:asciiTheme="majorEastAsia" w:eastAsiaTheme="majorEastAsia" w:hAnsiTheme="majorEastAsia"/>
              </w:rPr>
            </w:pPr>
          </w:p>
        </w:tc>
        <w:tc>
          <w:tcPr>
            <w:tcW w:w="384" w:type="dxa"/>
            <w:vAlign w:val="center"/>
          </w:tcPr>
          <w:p w14:paraId="585394E7" w14:textId="77777777" w:rsidR="00344A59" w:rsidRDefault="00344A59">
            <w:pPr>
              <w:rPr>
                <w:rFonts w:asciiTheme="majorEastAsia" w:eastAsiaTheme="majorEastAsia" w:hAnsiTheme="majorEastAsia"/>
              </w:rPr>
            </w:pPr>
          </w:p>
        </w:tc>
        <w:tc>
          <w:tcPr>
            <w:tcW w:w="383" w:type="dxa"/>
            <w:vAlign w:val="center"/>
          </w:tcPr>
          <w:p w14:paraId="1984572F" w14:textId="77777777" w:rsidR="00344A59" w:rsidRDefault="00344A59">
            <w:pPr>
              <w:rPr>
                <w:rFonts w:asciiTheme="majorEastAsia" w:eastAsiaTheme="majorEastAsia" w:hAnsiTheme="majorEastAsia"/>
              </w:rPr>
            </w:pPr>
          </w:p>
        </w:tc>
        <w:tc>
          <w:tcPr>
            <w:tcW w:w="384" w:type="dxa"/>
            <w:vAlign w:val="center"/>
          </w:tcPr>
          <w:p w14:paraId="051163D2" w14:textId="77777777" w:rsidR="00344A59" w:rsidRDefault="00344A59">
            <w:pPr>
              <w:rPr>
                <w:rFonts w:asciiTheme="majorEastAsia" w:eastAsiaTheme="majorEastAsia" w:hAnsiTheme="majorEastAsia"/>
              </w:rPr>
            </w:pPr>
          </w:p>
        </w:tc>
        <w:tc>
          <w:tcPr>
            <w:tcW w:w="385" w:type="dxa"/>
            <w:gridSpan w:val="2"/>
            <w:vAlign w:val="center"/>
          </w:tcPr>
          <w:p w14:paraId="072F162E"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r>
      <w:tr w:rsidR="00344A59" w14:paraId="41C34B77" w14:textId="77777777">
        <w:trPr>
          <w:trHeight w:val="382"/>
        </w:trPr>
        <w:tc>
          <w:tcPr>
            <w:tcW w:w="368" w:type="dxa"/>
            <w:vMerge w:val="restart"/>
            <w:vAlign w:val="center"/>
          </w:tcPr>
          <w:p w14:paraId="2C880F22" w14:textId="77777777" w:rsidR="00344A59" w:rsidRDefault="00731C97">
            <w:pPr>
              <w:rPr>
                <w:rFonts w:asciiTheme="majorEastAsia" w:eastAsiaTheme="majorEastAsia" w:hAnsiTheme="majorEastAsia"/>
              </w:rPr>
            </w:pPr>
            <w:r>
              <w:rPr>
                <w:rFonts w:asciiTheme="majorEastAsia" w:eastAsiaTheme="majorEastAsia" w:hAnsiTheme="majorEastAsia" w:hint="eastAsia"/>
              </w:rPr>
              <w:t>二</w:t>
            </w:r>
          </w:p>
        </w:tc>
        <w:tc>
          <w:tcPr>
            <w:tcW w:w="335" w:type="dxa"/>
            <w:vAlign w:val="center"/>
          </w:tcPr>
          <w:p w14:paraId="7AB9675C" w14:textId="77777777" w:rsidR="00344A59" w:rsidRDefault="00731C97">
            <w:pPr>
              <w:rPr>
                <w:rFonts w:asciiTheme="majorEastAsia" w:eastAsiaTheme="majorEastAsia" w:hAnsiTheme="majorEastAsia"/>
              </w:rPr>
            </w:pPr>
            <w:r>
              <w:rPr>
                <w:rFonts w:asciiTheme="majorEastAsia" w:eastAsiaTheme="majorEastAsia" w:hAnsiTheme="majorEastAsia" w:hint="eastAsia"/>
              </w:rPr>
              <w:t>3</w:t>
            </w:r>
          </w:p>
        </w:tc>
        <w:tc>
          <w:tcPr>
            <w:tcW w:w="383" w:type="dxa"/>
            <w:vAlign w:val="center"/>
          </w:tcPr>
          <w:p w14:paraId="35BF36B9" w14:textId="77777777" w:rsidR="00344A59" w:rsidRDefault="00731C97">
            <w:pPr>
              <w:rPr>
                <w:rFonts w:asciiTheme="majorEastAsia" w:eastAsiaTheme="majorEastAsia" w:hAnsiTheme="majorEastAsia"/>
              </w:rPr>
            </w:pPr>
            <w:r>
              <w:rPr>
                <w:rFonts w:asciiTheme="majorEastAsia" w:eastAsiaTheme="majorEastAsia" w:hAnsiTheme="majorEastAsia"/>
              </w:rPr>
              <w:pict w14:anchorId="01033FC6">
                <v:line id="直线 13" o:spid="_x0000_s1029" style="position:absolute;left:0;text-align:left;z-index:251678720;mso-position-horizontal-relative:text;mso-position-vertical-relative:text;mso-width-relative:page;mso-height-relative:page" from="1.3pt,5.45pt" to="353.75pt,6.3pt" o:gfxdata="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1KQHLWAAAABwEAAA8AAAAAAAAAAQAg&#10;AAAAIgAAAGRycy9kb3ducmV2LnhtbFBLAQIUABQAAAAIAIdO4kBsaakW1wEAAJYDAAAOAAAAAAAA&#10;AAEAIAAAACUBAABkcnMvZTJvRG9jLnhtbFBLBQYAAAAABgAGAFkBAABuBQAAAAA=&#10;">
                  <v:stroke endarrow="block"/>
                </v:line>
              </w:pict>
            </w:r>
          </w:p>
        </w:tc>
        <w:tc>
          <w:tcPr>
            <w:tcW w:w="384" w:type="dxa"/>
            <w:vAlign w:val="center"/>
          </w:tcPr>
          <w:p w14:paraId="03A32C41" w14:textId="77777777" w:rsidR="00344A59" w:rsidRDefault="00344A59">
            <w:pPr>
              <w:rPr>
                <w:rFonts w:asciiTheme="majorEastAsia" w:eastAsiaTheme="majorEastAsia" w:hAnsiTheme="majorEastAsia"/>
              </w:rPr>
            </w:pPr>
          </w:p>
        </w:tc>
        <w:tc>
          <w:tcPr>
            <w:tcW w:w="383" w:type="dxa"/>
            <w:vAlign w:val="center"/>
          </w:tcPr>
          <w:p w14:paraId="25E5734F" w14:textId="77777777" w:rsidR="00344A59" w:rsidRDefault="00344A59">
            <w:pPr>
              <w:rPr>
                <w:rFonts w:asciiTheme="majorEastAsia" w:eastAsiaTheme="majorEastAsia" w:hAnsiTheme="majorEastAsia"/>
              </w:rPr>
            </w:pPr>
          </w:p>
        </w:tc>
        <w:tc>
          <w:tcPr>
            <w:tcW w:w="384" w:type="dxa"/>
            <w:vAlign w:val="center"/>
          </w:tcPr>
          <w:p w14:paraId="6E85724A" w14:textId="77777777" w:rsidR="00344A59" w:rsidRDefault="00344A59">
            <w:pPr>
              <w:rPr>
                <w:rFonts w:asciiTheme="majorEastAsia" w:eastAsiaTheme="majorEastAsia" w:hAnsiTheme="majorEastAsia"/>
              </w:rPr>
            </w:pPr>
          </w:p>
        </w:tc>
        <w:tc>
          <w:tcPr>
            <w:tcW w:w="384" w:type="dxa"/>
            <w:vAlign w:val="center"/>
          </w:tcPr>
          <w:p w14:paraId="107E83DC" w14:textId="77777777" w:rsidR="00344A59" w:rsidRDefault="00344A59">
            <w:pPr>
              <w:rPr>
                <w:rFonts w:asciiTheme="majorEastAsia" w:eastAsiaTheme="majorEastAsia" w:hAnsiTheme="majorEastAsia"/>
              </w:rPr>
            </w:pPr>
          </w:p>
        </w:tc>
        <w:tc>
          <w:tcPr>
            <w:tcW w:w="383" w:type="dxa"/>
            <w:vAlign w:val="center"/>
          </w:tcPr>
          <w:p w14:paraId="609555E1" w14:textId="77777777" w:rsidR="00344A59" w:rsidRDefault="00344A59">
            <w:pPr>
              <w:rPr>
                <w:rFonts w:asciiTheme="majorEastAsia" w:eastAsiaTheme="majorEastAsia" w:hAnsiTheme="majorEastAsia"/>
              </w:rPr>
            </w:pPr>
          </w:p>
        </w:tc>
        <w:tc>
          <w:tcPr>
            <w:tcW w:w="384" w:type="dxa"/>
            <w:vAlign w:val="center"/>
          </w:tcPr>
          <w:p w14:paraId="5C0C731A" w14:textId="77777777" w:rsidR="00344A59" w:rsidRDefault="00344A59">
            <w:pPr>
              <w:rPr>
                <w:rFonts w:asciiTheme="majorEastAsia" w:eastAsiaTheme="majorEastAsia" w:hAnsiTheme="majorEastAsia"/>
              </w:rPr>
            </w:pPr>
          </w:p>
        </w:tc>
        <w:tc>
          <w:tcPr>
            <w:tcW w:w="383" w:type="dxa"/>
            <w:vAlign w:val="center"/>
          </w:tcPr>
          <w:p w14:paraId="64A88888" w14:textId="77777777" w:rsidR="00344A59" w:rsidRDefault="00344A59">
            <w:pPr>
              <w:rPr>
                <w:rFonts w:asciiTheme="majorEastAsia" w:eastAsiaTheme="majorEastAsia" w:hAnsiTheme="majorEastAsia"/>
              </w:rPr>
            </w:pPr>
          </w:p>
        </w:tc>
        <w:tc>
          <w:tcPr>
            <w:tcW w:w="384" w:type="dxa"/>
            <w:vAlign w:val="center"/>
          </w:tcPr>
          <w:p w14:paraId="308AAC50" w14:textId="77777777" w:rsidR="00344A59" w:rsidRDefault="00344A59">
            <w:pPr>
              <w:rPr>
                <w:rFonts w:asciiTheme="majorEastAsia" w:eastAsiaTheme="majorEastAsia" w:hAnsiTheme="majorEastAsia"/>
              </w:rPr>
            </w:pPr>
          </w:p>
        </w:tc>
        <w:tc>
          <w:tcPr>
            <w:tcW w:w="384" w:type="dxa"/>
            <w:vAlign w:val="center"/>
          </w:tcPr>
          <w:p w14:paraId="530149E9" w14:textId="77777777" w:rsidR="00344A59" w:rsidRDefault="00344A59">
            <w:pPr>
              <w:rPr>
                <w:rFonts w:asciiTheme="majorEastAsia" w:eastAsiaTheme="majorEastAsia" w:hAnsiTheme="majorEastAsia"/>
              </w:rPr>
            </w:pPr>
          </w:p>
        </w:tc>
        <w:tc>
          <w:tcPr>
            <w:tcW w:w="383" w:type="dxa"/>
            <w:vAlign w:val="center"/>
          </w:tcPr>
          <w:p w14:paraId="737D491B" w14:textId="77777777" w:rsidR="00344A59" w:rsidRDefault="00344A59">
            <w:pPr>
              <w:rPr>
                <w:rFonts w:asciiTheme="majorEastAsia" w:eastAsiaTheme="majorEastAsia" w:hAnsiTheme="majorEastAsia"/>
              </w:rPr>
            </w:pPr>
          </w:p>
        </w:tc>
        <w:tc>
          <w:tcPr>
            <w:tcW w:w="384" w:type="dxa"/>
            <w:vAlign w:val="center"/>
          </w:tcPr>
          <w:p w14:paraId="286A8C5E" w14:textId="77777777" w:rsidR="00344A59" w:rsidRDefault="00344A59">
            <w:pPr>
              <w:rPr>
                <w:rFonts w:asciiTheme="majorEastAsia" w:eastAsiaTheme="majorEastAsia" w:hAnsiTheme="majorEastAsia"/>
              </w:rPr>
            </w:pPr>
          </w:p>
        </w:tc>
        <w:tc>
          <w:tcPr>
            <w:tcW w:w="383" w:type="dxa"/>
            <w:vAlign w:val="center"/>
          </w:tcPr>
          <w:p w14:paraId="1A97B9DC" w14:textId="77777777" w:rsidR="00344A59" w:rsidRDefault="00344A59">
            <w:pPr>
              <w:rPr>
                <w:rFonts w:asciiTheme="majorEastAsia" w:eastAsiaTheme="majorEastAsia" w:hAnsiTheme="majorEastAsia"/>
              </w:rPr>
            </w:pPr>
          </w:p>
        </w:tc>
        <w:tc>
          <w:tcPr>
            <w:tcW w:w="384" w:type="dxa"/>
            <w:vAlign w:val="center"/>
          </w:tcPr>
          <w:p w14:paraId="49C1D9E1" w14:textId="77777777" w:rsidR="00344A59" w:rsidRDefault="00344A59">
            <w:pPr>
              <w:rPr>
                <w:rFonts w:asciiTheme="majorEastAsia" w:eastAsiaTheme="majorEastAsia" w:hAnsiTheme="majorEastAsia"/>
              </w:rPr>
            </w:pPr>
          </w:p>
        </w:tc>
        <w:tc>
          <w:tcPr>
            <w:tcW w:w="384" w:type="dxa"/>
            <w:vAlign w:val="center"/>
          </w:tcPr>
          <w:p w14:paraId="2CD065FB" w14:textId="77777777" w:rsidR="00344A59" w:rsidRDefault="00344A59">
            <w:pPr>
              <w:rPr>
                <w:rFonts w:asciiTheme="majorEastAsia" w:eastAsiaTheme="majorEastAsia" w:hAnsiTheme="majorEastAsia"/>
              </w:rPr>
            </w:pPr>
          </w:p>
        </w:tc>
        <w:tc>
          <w:tcPr>
            <w:tcW w:w="383" w:type="dxa"/>
            <w:vAlign w:val="center"/>
          </w:tcPr>
          <w:p w14:paraId="51E50E79" w14:textId="77777777" w:rsidR="00344A59" w:rsidRDefault="00344A59">
            <w:pPr>
              <w:rPr>
                <w:rFonts w:asciiTheme="majorEastAsia" w:eastAsiaTheme="majorEastAsia" w:hAnsiTheme="majorEastAsia"/>
              </w:rPr>
            </w:pPr>
          </w:p>
        </w:tc>
        <w:tc>
          <w:tcPr>
            <w:tcW w:w="384" w:type="dxa"/>
            <w:vAlign w:val="center"/>
          </w:tcPr>
          <w:p w14:paraId="5B690BF3" w14:textId="77777777" w:rsidR="00344A59" w:rsidRDefault="00344A59">
            <w:pPr>
              <w:rPr>
                <w:rFonts w:asciiTheme="majorEastAsia" w:eastAsiaTheme="majorEastAsia" w:hAnsiTheme="majorEastAsia"/>
              </w:rPr>
            </w:pPr>
          </w:p>
        </w:tc>
        <w:tc>
          <w:tcPr>
            <w:tcW w:w="383" w:type="dxa"/>
            <w:vAlign w:val="center"/>
          </w:tcPr>
          <w:p w14:paraId="67FC5ADE" w14:textId="77777777" w:rsidR="00344A59" w:rsidRDefault="00344A59">
            <w:pPr>
              <w:rPr>
                <w:rFonts w:asciiTheme="majorEastAsia" w:eastAsiaTheme="majorEastAsia" w:hAnsiTheme="majorEastAsia"/>
              </w:rPr>
            </w:pPr>
          </w:p>
        </w:tc>
        <w:tc>
          <w:tcPr>
            <w:tcW w:w="384" w:type="dxa"/>
            <w:vAlign w:val="center"/>
          </w:tcPr>
          <w:p w14:paraId="5736DE93" w14:textId="77777777" w:rsidR="00344A59" w:rsidRDefault="00344A59">
            <w:pPr>
              <w:rPr>
                <w:rFonts w:asciiTheme="majorEastAsia" w:eastAsiaTheme="majorEastAsia" w:hAnsiTheme="majorEastAsia"/>
              </w:rPr>
            </w:pPr>
          </w:p>
        </w:tc>
        <w:tc>
          <w:tcPr>
            <w:tcW w:w="385" w:type="dxa"/>
            <w:gridSpan w:val="2"/>
            <w:vAlign w:val="center"/>
          </w:tcPr>
          <w:p w14:paraId="6F0584C4"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r>
      <w:tr w:rsidR="00344A59" w14:paraId="67DA980B" w14:textId="77777777">
        <w:trPr>
          <w:trHeight w:val="388"/>
        </w:trPr>
        <w:tc>
          <w:tcPr>
            <w:tcW w:w="368" w:type="dxa"/>
            <w:vMerge/>
            <w:vAlign w:val="center"/>
          </w:tcPr>
          <w:p w14:paraId="7C32DC3C" w14:textId="77777777" w:rsidR="00344A59" w:rsidRDefault="00344A59">
            <w:pPr>
              <w:rPr>
                <w:rFonts w:asciiTheme="majorEastAsia" w:eastAsiaTheme="majorEastAsia" w:hAnsiTheme="majorEastAsia"/>
              </w:rPr>
            </w:pPr>
          </w:p>
        </w:tc>
        <w:tc>
          <w:tcPr>
            <w:tcW w:w="335" w:type="dxa"/>
            <w:vAlign w:val="center"/>
          </w:tcPr>
          <w:p w14:paraId="4637D8FE" w14:textId="77777777" w:rsidR="00344A59" w:rsidRDefault="00731C97">
            <w:pPr>
              <w:rPr>
                <w:rFonts w:asciiTheme="majorEastAsia" w:eastAsiaTheme="majorEastAsia" w:hAnsiTheme="majorEastAsia"/>
              </w:rPr>
            </w:pPr>
            <w:r>
              <w:rPr>
                <w:rFonts w:asciiTheme="majorEastAsia" w:eastAsiaTheme="majorEastAsia" w:hAnsiTheme="majorEastAsia" w:hint="eastAsia"/>
              </w:rPr>
              <w:t>4</w:t>
            </w:r>
          </w:p>
        </w:tc>
        <w:tc>
          <w:tcPr>
            <w:tcW w:w="383" w:type="dxa"/>
            <w:vAlign w:val="center"/>
          </w:tcPr>
          <w:p w14:paraId="678C5107" w14:textId="77777777" w:rsidR="00344A59" w:rsidRDefault="00731C97">
            <w:pPr>
              <w:rPr>
                <w:rFonts w:asciiTheme="majorEastAsia" w:eastAsiaTheme="majorEastAsia" w:hAnsiTheme="majorEastAsia"/>
              </w:rPr>
            </w:pPr>
            <w:r>
              <w:rPr>
                <w:rFonts w:asciiTheme="majorEastAsia" w:eastAsiaTheme="majorEastAsia" w:hAnsiTheme="majorEastAsia"/>
              </w:rPr>
              <w:pict w14:anchorId="74B2300C">
                <v:line id="直线 16" o:spid="_x0000_s1028" style="position:absolute;left:0;text-align:left;flip:y;z-index:251681792;mso-position-horizontal-relative:text;mso-position-vertical-relative:text;mso-width-relative:page;mso-height-relative:page" from="1.3pt,11.5pt" to="353.15pt,11.95pt" o:gfxdata="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XhZINcAAAAHAQAADwAA&#10;AAAAAAABACAAAAAiAAAAZHJzL2Rvd25yZXYueG1sUEsBAhQAFAAAAAgAh07iQM/UZJzeAQAAnwMA&#10;AA4AAAAAAAAAAQAgAAAAJgEAAGRycy9lMm9Eb2MueG1sUEsFBgAAAAAGAAYAWQEAAHYFAAAAAA==&#10;">
                  <v:stroke endarrow="block"/>
                </v:line>
              </w:pict>
            </w:r>
          </w:p>
        </w:tc>
        <w:tc>
          <w:tcPr>
            <w:tcW w:w="384" w:type="dxa"/>
            <w:vAlign w:val="center"/>
          </w:tcPr>
          <w:p w14:paraId="0D0D61B2" w14:textId="77777777" w:rsidR="00344A59" w:rsidRDefault="00344A59">
            <w:pPr>
              <w:rPr>
                <w:rFonts w:asciiTheme="majorEastAsia" w:eastAsiaTheme="majorEastAsia" w:hAnsiTheme="majorEastAsia"/>
              </w:rPr>
            </w:pPr>
          </w:p>
        </w:tc>
        <w:tc>
          <w:tcPr>
            <w:tcW w:w="383" w:type="dxa"/>
            <w:vAlign w:val="center"/>
          </w:tcPr>
          <w:p w14:paraId="5569AF92" w14:textId="77777777" w:rsidR="00344A59" w:rsidRDefault="00344A59">
            <w:pPr>
              <w:rPr>
                <w:rFonts w:asciiTheme="majorEastAsia" w:eastAsiaTheme="majorEastAsia" w:hAnsiTheme="majorEastAsia"/>
              </w:rPr>
            </w:pPr>
          </w:p>
        </w:tc>
        <w:tc>
          <w:tcPr>
            <w:tcW w:w="384" w:type="dxa"/>
            <w:vAlign w:val="center"/>
          </w:tcPr>
          <w:p w14:paraId="52815FEF" w14:textId="77777777" w:rsidR="00344A59" w:rsidRDefault="00344A59">
            <w:pPr>
              <w:rPr>
                <w:rFonts w:asciiTheme="majorEastAsia" w:eastAsiaTheme="majorEastAsia" w:hAnsiTheme="majorEastAsia"/>
              </w:rPr>
            </w:pPr>
          </w:p>
        </w:tc>
        <w:tc>
          <w:tcPr>
            <w:tcW w:w="384" w:type="dxa"/>
            <w:vAlign w:val="center"/>
          </w:tcPr>
          <w:p w14:paraId="484A433E" w14:textId="77777777" w:rsidR="00344A59" w:rsidRDefault="00344A59">
            <w:pPr>
              <w:rPr>
                <w:rFonts w:asciiTheme="majorEastAsia" w:eastAsiaTheme="majorEastAsia" w:hAnsiTheme="majorEastAsia"/>
              </w:rPr>
            </w:pPr>
          </w:p>
        </w:tc>
        <w:tc>
          <w:tcPr>
            <w:tcW w:w="383" w:type="dxa"/>
            <w:vAlign w:val="center"/>
          </w:tcPr>
          <w:p w14:paraId="64027F2F" w14:textId="77777777" w:rsidR="00344A59" w:rsidRDefault="00344A59">
            <w:pPr>
              <w:rPr>
                <w:rFonts w:asciiTheme="majorEastAsia" w:eastAsiaTheme="majorEastAsia" w:hAnsiTheme="majorEastAsia"/>
              </w:rPr>
            </w:pPr>
          </w:p>
        </w:tc>
        <w:tc>
          <w:tcPr>
            <w:tcW w:w="384" w:type="dxa"/>
            <w:vAlign w:val="center"/>
          </w:tcPr>
          <w:p w14:paraId="4ED609DC" w14:textId="77777777" w:rsidR="00344A59" w:rsidRDefault="00344A59">
            <w:pPr>
              <w:rPr>
                <w:rFonts w:asciiTheme="majorEastAsia" w:eastAsiaTheme="majorEastAsia" w:hAnsiTheme="majorEastAsia"/>
              </w:rPr>
            </w:pPr>
          </w:p>
        </w:tc>
        <w:tc>
          <w:tcPr>
            <w:tcW w:w="383" w:type="dxa"/>
            <w:vAlign w:val="center"/>
          </w:tcPr>
          <w:p w14:paraId="04452A52" w14:textId="77777777" w:rsidR="00344A59" w:rsidRDefault="00344A59">
            <w:pPr>
              <w:rPr>
                <w:rFonts w:asciiTheme="majorEastAsia" w:eastAsiaTheme="majorEastAsia" w:hAnsiTheme="majorEastAsia"/>
              </w:rPr>
            </w:pPr>
          </w:p>
        </w:tc>
        <w:tc>
          <w:tcPr>
            <w:tcW w:w="384" w:type="dxa"/>
            <w:vAlign w:val="center"/>
          </w:tcPr>
          <w:p w14:paraId="6C7546C1" w14:textId="77777777" w:rsidR="00344A59" w:rsidRDefault="00344A59">
            <w:pPr>
              <w:rPr>
                <w:rFonts w:asciiTheme="majorEastAsia" w:eastAsiaTheme="majorEastAsia" w:hAnsiTheme="majorEastAsia"/>
              </w:rPr>
            </w:pPr>
          </w:p>
        </w:tc>
        <w:tc>
          <w:tcPr>
            <w:tcW w:w="384" w:type="dxa"/>
            <w:vAlign w:val="center"/>
          </w:tcPr>
          <w:p w14:paraId="6A285871" w14:textId="77777777" w:rsidR="00344A59" w:rsidRDefault="00344A59">
            <w:pPr>
              <w:rPr>
                <w:rFonts w:asciiTheme="majorEastAsia" w:eastAsiaTheme="majorEastAsia" w:hAnsiTheme="majorEastAsia"/>
              </w:rPr>
            </w:pPr>
          </w:p>
        </w:tc>
        <w:tc>
          <w:tcPr>
            <w:tcW w:w="383" w:type="dxa"/>
            <w:vAlign w:val="center"/>
          </w:tcPr>
          <w:p w14:paraId="28D5CA7B" w14:textId="77777777" w:rsidR="00344A59" w:rsidRDefault="00344A59">
            <w:pPr>
              <w:rPr>
                <w:rFonts w:asciiTheme="majorEastAsia" w:eastAsiaTheme="majorEastAsia" w:hAnsiTheme="majorEastAsia"/>
              </w:rPr>
            </w:pPr>
          </w:p>
        </w:tc>
        <w:tc>
          <w:tcPr>
            <w:tcW w:w="384" w:type="dxa"/>
            <w:vAlign w:val="center"/>
          </w:tcPr>
          <w:p w14:paraId="2CC5ABF3" w14:textId="77777777" w:rsidR="00344A59" w:rsidRDefault="00344A59">
            <w:pPr>
              <w:rPr>
                <w:rFonts w:asciiTheme="majorEastAsia" w:eastAsiaTheme="majorEastAsia" w:hAnsiTheme="majorEastAsia"/>
              </w:rPr>
            </w:pPr>
          </w:p>
        </w:tc>
        <w:tc>
          <w:tcPr>
            <w:tcW w:w="383" w:type="dxa"/>
            <w:vAlign w:val="center"/>
          </w:tcPr>
          <w:p w14:paraId="366245E5" w14:textId="77777777" w:rsidR="00344A59" w:rsidRDefault="00344A59">
            <w:pPr>
              <w:rPr>
                <w:rFonts w:asciiTheme="majorEastAsia" w:eastAsiaTheme="majorEastAsia" w:hAnsiTheme="majorEastAsia"/>
              </w:rPr>
            </w:pPr>
          </w:p>
        </w:tc>
        <w:tc>
          <w:tcPr>
            <w:tcW w:w="384" w:type="dxa"/>
            <w:vAlign w:val="center"/>
          </w:tcPr>
          <w:p w14:paraId="73203A01" w14:textId="77777777" w:rsidR="00344A59" w:rsidRDefault="00344A59">
            <w:pPr>
              <w:rPr>
                <w:rFonts w:asciiTheme="majorEastAsia" w:eastAsiaTheme="majorEastAsia" w:hAnsiTheme="majorEastAsia"/>
              </w:rPr>
            </w:pPr>
          </w:p>
        </w:tc>
        <w:tc>
          <w:tcPr>
            <w:tcW w:w="384" w:type="dxa"/>
            <w:vAlign w:val="center"/>
          </w:tcPr>
          <w:p w14:paraId="365E3412" w14:textId="77777777" w:rsidR="00344A59" w:rsidRDefault="00344A59">
            <w:pPr>
              <w:rPr>
                <w:rFonts w:asciiTheme="majorEastAsia" w:eastAsiaTheme="majorEastAsia" w:hAnsiTheme="majorEastAsia"/>
              </w:rPr>
            </w:pPr>
          </w:p>
        </w:tc>
        <w:tc>
          <w:tcPr>
            <w:tcW w:w="383" w:type="dxa"/>
            <w:vAlign w:val="center"/>
          </w:tcPr>
          <w:p w14:paraId="57006C2E" w14:textId="77777777" w:rsidR="00344A59" w:rsidRDefault="00344A59">
            <w:pPr>
              <w:rPr>
                <w:rFonts w:asciiTheme="majorEastAsia" w:eastAsiaTheme="majorEastAsia" w:hAnsiTheme="majorEastAsia"/>
              </w:rPr>
            </w:pPr>
          </w:p>
        </w:tc>
        <w:tc>
          <w:tcPr>
            <w:tcW w:w="384" w:type="dxa"/>
            <w:vAlign w:val="center"/>
          </w:tcPr>
          <w:p w14:paraId="46431227" w14:textId="77777777" w:rsidR="00344A59" w:rsidRDefault="00344A59">
            <w:pPr>
              <w:rPr>
                <w:rFonts w:asciiTheme="majorEastAsia" w:eastAsiaTheme="majorEastAsia" w:hAnsiTheme="majorEastAsia"/>
              </w:rPr>
            </w:pPr>
          </w:p>
        </w:tc>
        <w:tc>
          <w:tcPr>
            <w:tcW w:w="383" w:type="dxa"/>
            <w:vAlign w:val="center"/>
          </w:tcPr>
          <w:p w14:paraId="161C3C29" w14:textId="77777777" w:rsidR="00344A59" w:rsidRDefault="00344A59">
            <w:pPr>
              <w:rPr>
                <w:rFonts w:asciiTheme="majorEastAsia" w:eastAsiaTheme="majorEastAsia" w:hAnsiTheme="majorEastAsia"/>
              </w:rPr>
            </w:pPr>
          </w:p>
        </w:tc>
        <w:tc>
          <w:tcPr>
            <w:tcW w:w="384" w:type="dxa"/>
            <w:vAlign w:val="center"/>
          </w:tcPr>
          <w:p w14:paraId="543CAA24" w14:textId="77777777" w:rsidR="00344A59" w:rsidRDefault="00344A59">
            <w:pPr>
              <w:rPr>
                <w:rFonts w:asciiTheme="majorEastAsia" w:eastAsiaTheme="majorEastAsia" w:hAnsiTheme="majorEastAsia"/>
              </w:rPr>
            </w:pPr>
          </w:p>
        </w:tc>
        <w:tc>
          <w:tcPr>
            <w:tcW w:w="385" w:type="dxa"/>
            <w:gridSpan w:val="2"/>
            <w:vAlign w:val="center"/>
          </w:tcPr>
          <w:p w14:paraId="3657F83A"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r>
      <w:tr w:rsidR="00344A59" w14:paraId="72AD2081" w14:textId="77777777">
        <w:trPr>
          <w:trHeight w:val="408"/>
        </w:trPr>
        <w:tc>
          <w:tcPr>
            <w:tcW w:w="368" w:type="dxa"/>
            <w:vMerge w:val="restart"/>
            <w:vAlign w:val="center"/>
          </w:tcPr>
          <w:p w14:paraId="4807C912" w14:textId="77777777" w:rsidR="00344A59" w:rsidRDefault="00731C97">
            <w:pPr>
              <w:rPr>
                <w:rFonts w:asciiTheme="majorEastAsia" w:eastAsiaTheme="majorEastAsia" w:hAnsiTheme="majorEastAsia"/>
              </w:rPr>
            </w:pPr>
            <w:r>
              <w:rPr>
                <w:rFonts w:asciiTheme="majorEastAsia" w:eastAsiaTheme="majorEastAsia" w:hAnsiTheme="majorEastAsia" w:hint="eastAsia"/>
              </w:rPr>
              <w:t>三</w:t>
            </w:r>
          </w:p>
        </w:tc>
        <w:tc>
          <w:tcPr>
            <w:tcW w:w="335" w:type="dxa"/>
            <w:vAlign w:val="center"/>
          </w:tcPr>
          <w:p w14:paraId="6DB980AB" w14:textId="77777777" w:rsidR="00344A59" w:rsidRDefault="00731C97">
            <w:pPr>
              <w:rPr>
                <w:rFonts w:asciiTheme="majorEastAsia" w:eastAsiaTheme="majorEastAsia" w:hAnsiTheme="majorEastAsia"/>
              </w:rPr>
            </w:pPr>
            <w:r>
              <w:rPr>
                <w:rFonts w:asciiTheme="majorEastAsia" w:eastAsiaTheme="majorEastAsia" w:hAnsiTheme="majorEastAsia" w:hint="eastAsia"/>
              </w:rPr>
              <w:t>5</w:t>
            </w:r>
          </w:p>
        </w:tc>
        <w:tc>
          <w:tcPr>
            <w:tcW w:w="383" w:type="dxa"/>
            <w:vAlign w:val="center"/>
          </w:tcPr>
          <w:p w14:paraId="008A04C1" w14:textId="77777777" w:rsidR="00344A59" w:rsidRDefault="00731C97">
            <w:pPr>
              <w:rPr>
                <w:rFonts w:asciiTheme="majorEastAsia" w:eastAsiaTheme="majorEastAsia" w:hAnsiTheme="majorEastAsia"/>
              </w:rPr>
            </w:pPr>
            <w:r>
              <w:rPr>
                <w:rFonts w:asciiTheme="majorEastAsia" w:eastAsiaTheme="majorEastAsia" w:hAnsiTheme="majorEastAsia"/>
              </w:rPr>
              <w:pict w14:anchorId="72EA2123">
                <v:line id="直线 18" o:spid="_x0000_s1027" style="position:absolute;left:0;text-align:left;z-index:251684864;mso-position-horizontal-relative:text;mso-position-vertical-relative:text;mso-width-relative:page;mso-height-relative:page" from="1.15pt,7.85pt" to="353.75pt,9.2pt" o:gfxdata="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aMqqE1wAAAAcBAAAPAAAAAAAAAAEA&#10;IAAAACIAAABkcnMvZG93bnJldi54bWxQSwECFAAUAAAACACHTuJAnXc+3NcBAACWAwAADgAAAAAA&#10;AAABACAAAAAmAQAAZHJzL2Uyb0RvYy54bWxQSwUGAAAAAAYABgBZAQAAbwUAAAAA&#10;">
                  <v:stroke endarrow="block"/>
                </v:line>
              </w:pict>
            </w:r>
          </w:p>
        </w:tc>
        <w:tc>
          <w:tcPr>
            <w:tcW w:w="384" w:type="dxa"/>
            <w:vAlign w:val="center"/>
          </w:tcPr>
          <w:p w14:paraId="49E5117E" w14:textId="77777777" w:rsidR="00344A59" w:rsidRDefault="00344A59">
            <w:pPr>
              <w:rPr>
                <w:rFonts w:asciiTheme="majorEastAsia" w:eastAsiaTheme="majorEastAsia" w:hAnsiTheme="majorEastAsia"/>
              </w:rPr>
            </w:pPr>
          </w:p>
        </w:tc>
        <w:tc>
          <w:tcPr>
            <w:tcW w:w="383" w:type="dxa"/>
            <w:vAlign w:val="center"/>
          </w:tcPr>
          <w:p w14:paraId="73DCDD26" w14:textId="77777777" w:rsidR="00344A59" w:rsidRDefault="00344A59">
            <w:pPr>
              <w:rPr>
                <w:rFonts w:asciiTheme="majorEastAsia" w:eastAsiaTheme="majorEastAsia" w:hAnsiTheme="majorEastAsia"/>
              </w:rPr>
            </w:pPr>
          </w:p>
        </w:tc>
        <w:tc>
          <w:tcPr>
            <w:tcW w:w="384" w:type="dxa"/>
            <w:vAlign w:val="center"/>
          </w:tcPr>
          <w:p w14:paraId="7B1CDFF4" w14:textId="77777777" w:rsidR="00344A59" w:rsidRDefault="00344A59">
            <w:pPr>
              <w:rPr>
                <w:rFonts w:asciiTheme="majorEastAsia" w:eastAsiaTheme="majorEastAsia" w:hAnsiTheme="majorEastAsia"/>
              </w:rPr>
            </w:pPr>
          </w:p>
        </w:tc>
        <w:tc>
          <w:tcPr>
            <w:tcW w:w="384" w:type="dxa"/>
            <w:vAlign w:val="center"/>
          </w:tcPr>
          <w:p w14:paraId="1DC89C3D" w14:textId="77777777" w:rsidR="00344A59" w:rsidRDefault="00344A59">
            <w:pPr>
              <w:rPr>
                <w:rFonts w:asciiTheme="majorEastAsia" w:eastAsiaTheme="majorEastAsia" w:hAnsiTheme="majorEastAsia"/>
              </w:rPr>
            </w:pPr>
          </w:p>
        </w:tc>
        <w:tc>
          <w:tcPr>
            <w:tcW w:w="383" w:type="dxa"/>
            <w:vAlign w:val="center"/>
          </w:tcPr>
          <w:p w14:paraId="341E88BB" w14:textId="77777777" w:rsidR="00344A59" w:rsidRDefault="00344A59">
            <w:pPr>
              <w:rPr>
                <w:rFonts w:asciiTheme="majorEastAsia" w:eastAsiaTheme="majorEastAsia" w:hAnsiTheme="majorEastAsia"/>
              </w:rPr>
            </w:pPr>
          </w:p>
        </w:tc>
        <w:tc>
          <w:tcPr>
            <w:tcW w:w="384" w:type="dxa"/>
            <w:vAlign w:val="center"/>
          </w:tcPr>
          <w:p w14:paraId="12704D18" w14:textId="77777777" w:rsidR="00344A59" w:rsidRDefault="00344A59">
            <w:pPr>
              <w:rPr>
                <w:rFonts w:asciiTheme="majorEastAsia" w:eastAsiaTheme="majorEastAsia" w:hAnsiTheme="majorEastAsia"/>
              </w:rPr>
            </w:pPr>
          </w:p>
        </w:tc>
        <w:tc>
          <w:tcPr>
            <w:tcW w:w="383" w:type="dxa"/>
            <w:vAlign w:val="center"/>
          </w:tcPr>
          <w:p w14:paraId="794A5F6B" w14:textId="77777777" w:rsidR="00344A59" w:rsidRDefault="00344A59">
            <w:pPr>
              <w:rPr>
                <w:rFonts w:asciiTheme="majorEastAsia" w:eastAsiaTheme="majorEastAsia" w:hAnsiTheme="majorEastAsia"/>
              </w:rPr>
            </w:pPr>
          </w:p>
        </w:tc>
        <w:tc>
          <w:tcPr>
            <w:tcW w:w="384" w:type="dxa"/>
            <w:vAlign w:val="center"/>
          </w:tcPr>
          <w:p w14:paraId="353B7393" w14:textId="77777777" w:rsidR="00344A59" w:rsidRDefault="00344A59">
            <w:pPr>
              <w:rPr>
                <w:rFonts w:asciiTheme="majorEastAsia" w:eastAsiaTheme="majorEastAsia" w:hAnsiTheme="majorEastAsia"/>
              </w:rPr>
            </w:pPr>
          </w:p>
        </w:tc>
        <w:tc>
          <w:tcPr>
            <w:tcW w:w="384" w:type="dxa"/>
            <w:vAlign w:val="center"/>
          </w:tcPr>
          <w:p w14:paraId="44CD90DD" w14:textId="77777777" w:rsidR="00344A59" w:rsidRDefault="00344A59">
            <w:pPr>
              <w:rPr>
                <w:rFonts w:asciiTheme="majorEastAsia" w:eastAsiaTheme="majorEastAsia" w:hAnsiTheme="majorEastAsia"/>
              </w:rPr>
            </w:pPr>
          </w:p>
        </w:tc>
        <w:tc>
          <w:tcPr>
            <w:tcW w:w="383" w:type="dxa"/>
            <w:vAlign w:val="center"/>
          </w:tcPr>
          <w:p w14:paraId="1D3B4C8C" w14:textId="77777777" w:rsidR="00344A59" w:rsidRDefault="00344A59">
            <w:pPr>
              <w:rPr>
                <w:rFonts w:asciiTheme="majorEastAsia" w:eastAsiaTheme="majorEastAsia" w:hAnsiTheme="majorEastAsia"/>
              </w:rPr>
            </w:pPr>
          </w:p>
        </w:tc>
        <w:tc>
          <w:tcPr>
            <w:tcW w:w="384" w:type="dxa"/>
            <w:vAlign w:val="center"/>
          </w:tcPr>
          <w:p w14:paraId="06F45DAC" w14:textId="77777777" w:rsidR="00344A59" w:rsidRDefault="00344A59">
            <w:pPr>
              <w:rPr>
                <w:rFonts w:asciiTheme="majorEastAsia" w:eastAsiaTheme="majorEastAsia" w:hAnsiTheme="majorEastAsia"/>
              </w:rPr>
            </w:pPr>
          </w:p>
        </w:tc>
        <w:tc>
          <w:tcPr>
            <w:tcW w:w="383" w:type="dxa"/>
            <w:vAlign w:val="center"/>
          </w:tcPr>
          <w:p w14:paraId="67BA358C" w14:textId="77777777" w:rsidR="00344A59" w:rsidRDefault="00344A59">
            <w:pPr>
              <w:rPr>
                <w:rFonts w:asciiTheme="majorEastAsia" w:eastAsiaTheme="majorEastAsia" w:hAnsiTheme="majorEastAsia"/>
              </w:rPr>
            </w:pPr>
          </w:p>
        </w:tc>
        <w:tc>
          <w:tcPr>
            <w:tcW w:w="384" w:type="dxa"/>
            <w:vAlign w:val="center"/>
          </w:tcPr>
          <w:p w14:paraId="6DA52030" w14:textId="77777777" w:rsidR="00344A59" w:rsidRDefault="00344A59">
            <w:pPr>
              <w:rPr>
                <w:rFonts w:asciiTheme="majorEastAsia" w:eastAsiaTheme="majorEastAsia" w:hAnsiTheme="majorEastAsia"/>
              </w:rPr>
            </w:pPr>
          </w:p>
        </w:tc>
        <w:tc>
          <w:tcPr>
            <w:tcW w:w="384" w:type="dxa"/>
            <w:vAlign w:val="center"/>
          </w:tcPr>
          <w:p w14:paraId="72D0B397" w14:textId="77777777" w:rsidR="00344A59" w:rsidRDefault="00344A59">
            <w:pPr>
              <w:rPr>
                <w:rFonts w:asciiTheme="majorEastAsia" w:eastAsiaTheme="majorEastAsia" w:hAnsiTheme="majorEastAsia"/>
              </w:rPr>
            </w:pPr>
          </w:p>
        </w:tc>
        <w:tc>
          <w:tcPr>
            <w:tcW w:w="383" w:type="dxa"/>
            <w:vAlign w:val="center"/>
          </w:tcPr>
          <w:p w14:paraId="4B86A642" w14:textId="77777777" w:rsidR="00344A59" w:rsidRDefault="00344A59">
            <w:pPr>
              <w:rPr>
                <w:rFonts w:asciiTheme="majorEastAsia" w:eastAsiaTheme="majorEastAsia" w:hAnsiTheme="majorEastAsia"/>
              </w:rPr>
            </w:pPr>
          </w:p>
        </w:tc>
        <w:tc>
          <w:tcPr>
            <w:tcW w:w="384" w:type="dxa"/>
            <w:vAlign w:val="center"/>
          </w:tcPr>
          <w:p w14:paraId="07A51C4E" w14:textId="77777777" w:rsidR="00344A59" w:rsidRDefault="00344A59">
            <w:pPr>
              <w:rPr>
                <w:rFonts w:asciiTheme="majorEastAsia" w:eastAsiaTheme="majorEastAsia" w:hAnsiTheme="majorEastAsia"/>
              </w:rPr>
            </w:pPr>
          </w:p>
        </w:tc>
        <w:tc>
          <w:tcPr>
            <w:tcW w:w="383" w:type="dxa"/>
            <w:vAlign w:val="center"/>
          </w:tcPr>
          <w:p w14:paraId="643B8625" w14:textId="77777777" w:rsidR="00344A59" w:rsidRDefault="00344A59">
            <w:pPr>
              <w:rPr>
                <w:rFonts w:asciiTheme="majorEastAsia" w:eastAsiaTheme="majorEastAsia" w:hAnsiTheme="majorEastAsia"/>
              </w:rPr>
            </w:pPr>
          </w:p>
        </w:tc>
        <w:tc>
          <w:tcPr>
            <w:tcW w:w="384" w:type="dxa"/>
            <w:vAlign w:val="center"/>
          </w:tcPr>
          <w:p w14:paraId="5A9620EB" w14:textId="77777777" w:rsidR="00344A59" w:rsidRDefault="00344A59">
            <w:pPr>
              <w:rPr>
                <w:rFonts w:asciiTheme="majorEastAsia" w:eastAsiaTheme="majorEastAsia" w:hAnsiTheme="majorEastAsia"/>
              </w:rPr>
            </w:pPr>
          </w:p>
        </w:tc>
        <w:tc>
          <w:tcPr>
            <w:tcW w:w="385" w:type="dxa"/>
            <w:gridSpan w:val="2"/>
            <w:vAlign w:val="center"/>
          </w:tcPr>
          <w:p w14:paraId="4C79AB4A"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r>
      <w:tr w:rsidR="00344A59" w14:paraId="4829E866" w14:textId="77777777">
        <w:trPr>
          <w:trHeight w:val="374"/>
        </w:trPr>
        <w:tc>
          <w:tcPr>
            <w:tcW w:w="368" w:type="dxa"/>
            <w:vMerge/>
            <w:vAlign w:val="center"/>
          </w:tcPr>
          <w:p w14:paraId="76C4E0E8" w14:textId="77777777" w:rsidR="00344A59" w:rsidRDefault="00344A59">
            <w:pPr>
              <w:rPr>
                <w:rFonts w:asciiTheme="majorEastAsia" w:eastAsiaTheme="majorEastAsia" w:hAnsiTheme="majorEastAsia"/>
              </w:rPr>
            </w:pPr>
          </w:p>
        </w:tc>
        <w:tc>
          <w:tcPr>
            <w:tcW w:w="335" w:type="dxa"/>
            <w:vAlign w:val="center"/>
          </w:tcPr>
          <w:p w14:paraId="79F521C8" w14:textId="77777777" w:rsidR="00344A59" w:rsidRDefault="00731C97">
            <w:pPr>
              <w:rPr>
                <w:rFonts w:asciiTheme="majorEastAsia" w:eastAsiaTheme="majorEastAsia" w:hAnsiTheme="majorEastAsia"/>
              </w:rPr>
            </w:pPr>
            <w:r>
              <w:rPr>
                <w:rFonts w:asciiTheme="majorEastAsia" w:eastAsiaTheme="majorEastAsia" w:hAnsiTheme="majorEastAsia" w:hint="eastAsia"/>
              </w:rPr>
              <w:t>6</w:t>
            </w:r>
          </w:p>
        </w:tc>
        <w:tc>
          <w:tcPr>
            <w:tcW w:w="383" w:type="dxa"/>
            <w:vAlign w:val="center"/>
          </w:tcPr>
          <w:p w14:paraId="4C1DFF73"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35DDBA1E"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1639D47D"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43996CBE"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6FED8ABD"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6F06D13"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095217B"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43252A4"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199900B9"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1DBD73F4"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8161AB5"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30B34AB"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6FF076AF"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77060D5C"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3E3B70F1"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968A465"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0E777E2D"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193042C4" w14:textId="77777777" w:rsidR="00344A59" w:rsidRDefault="00731C97">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6B7E1871" w14:textId="77777777" w:rsidR="00344A59" w:rsidRDefault="00731C97">
            <w:pPr>
              <w:rPr>
                <w:rFonts w:asciiTheme="majorEastAsia" w:eastAsiaTheme="majorEastAsia" w:hAnsiTheme="majorEastAsia"/>
              </w:rPr>
            </w:pPr>
            <w:r>
              <w:rPr>
                <w:rFonts w:asciiTheme="majorEastAsia" w:eastAsiaTheme="majorEastAsia" w:hAnsiTheme="majorEastAsia" w:hint="eastAsia"/>
              </w:rPr>
              <w:t>T</w:t>
            </w:r>
          </w:p>
        </w:tc>
        <w:tc>
          <w:tcPr>
            <w:tcW w:w="385" w:type="dxa"/>
            <w:gridSpan w:val="2"/>
            <w:vAlign w:val="center"/>
          </w:tcPr>
          <w:p w14:paraId="5F7C8C94" w14:textId="77777777" w:rsidR="00344A59" w:rsidRDefault="00731C97">
            <w:pPr>
              <w:rPr>
                <w:rFonts w:asciiTheme="majorEastAsia" w:eastAsiaTheme="majorEastAsia" w:hAnsiTheme="majorEastAsia"/>
              </w:rPr>
            </w:pPr>
            <w:r>
              <w:rPr>
                <w:rFonts w:asciiTheme="majorEastAsia" w:eastAsiaTheme="majorEastAsia" w:hAnsiTheme="majorEastAsia" w:hint="eastAsia"/>
              </w:rPr>
              <w:t>T</w:t>
            </w:r>
          </w:p>
        </w:tc>
      </w:tr>
      <w:tr w:rsidR="00344A59" w14:paraId="28A4D29B" w14:textId="77777777">
        <w:trPr>
          <w:gridAfter w:val="1"/>
          <w:wAfter w:w="8" w:type="dxa"/>
          <w:trHeight w:val="785"/>
        </w:trPr>
        <w:tc>
          <w:tcPr>
            <w:tcW w:w="703" w:type="dxa"/>
            <w:gridSpan w:val="2"/>
            <w:vAlign w:val="center"/>
          </w:tcPr>
          <w:p w14:paraId="0AC57AB5" w14:textId="77777777" w:rsidR="00344A59" w:rsidRDefault="00731C97">
            <w:pPr>
              <w:rPr>
                <w:rFonts w:asciiTheme="majorEastAsia" w:eastAsiaTheme="majorEastAsia" w:hAnsiTheme="majorEastAsia"/>
              </w:rPr>
            </w:pPr>
            <w:r>
              <w:rPr>
                <w:rFonts w:asciiTheme="majorEastAsia" w:eastAsiaTheme="majorEastAsia" w:hAnsiTheme="majorEastAsia" w:hint="eastAsia"/>
              </w:rPr>
              <w:t>说明</w:t>
            </w:r>
          </w:p>
        </w:tc>
        <w:tc>
          <w:tcPr>
            <w:tcW w:w="7665" w:type="dxa"/>
            <w:gridSpan w:val="20"/>
            <w:vAlign w:val="center"/>
          </w:tcPr>
          <w:p w14:paraId="55012993" w14:textId="77777777" w:rsidR="00344A59" w:rsidRDefault="00731C97">
            <w:pPr>
              <w:rPr>
                <w:rFonts w:asciiTheme="majorEastAsia" w:eastAsiaTheme="majorEastAsia" w:hAnsiTheme="majorEastAsia"/>
              </w:rPr>
            </w:pPr>
            <w:r>
              <w:rPr>
                <w:rFonts w:asciiTheme="majorEastAsia" w:eastAsiaTheme="majorEastAsia" w:hAnsiTheme="majorEastAsia" w:hint="eastAsia"/>
              </w:rPr>
              <w:t>→课程教学，：考试，△实训（含大作业），×入学、毕业教育，★军训，▲毕业综合实践，○岗位训练，</w:t>
            </w:r>
            <w:r>
              <w:rPr>
                <w:rFonts w:asciiTheme="majorEastAsia" w:eastAsiaTheme="majorEastAsia" w:hAnsiTheme="majorEastAsia" w:hint="eastAsia"/>
              </w:rPr>
              <w:t>T</w:t>
            </w:r>
            <w:r>
              <w:rPr>
                <w:rFonts w:asciiTheme="majorEastAsia" w:eastAsiaTheme="majorEastAsia" w:hAnsiTheme="majorEastAsia" w:hint="eastAsia"/>
              </w:rPr>
              <w:t>机动。</w:t>
            </w:r>
          </w:p>
        </w:tc>
      </w:tr>
    </w:tbl>
    <w:p w14:paraId="563054DB" w14:textId="77777777" w:rsidR="00344A59" w:rsidRDefault="00344A59">
      <w:pPr>
        <w:rPr>
          <w:rFonts w:asciiTheme="majorEastAsia" w:eastAsiaTheme="majorEastAsia" w:hAnsiTheme="majorEastAsia"/>
        </w:rPr>
      </w:pPr>
    </w:p>
    <w:p w14:paraId="17343984" w14:textId="77777777" w:rsidR="00344A59" w:rsidRDefault="00731C97">
      <w:pPr>
        <w:pStyle w:val="1"/>
      </w:pPr>
      <w:bookmarkStart w:id="24" w:name="_Toc4390064"/>
      <w:r>
        <w:rPr>
          <w:rFonts w:hint="eastAsia"/>
        </w:rPr>
        <w:t>七、实施保障</w:t>
      </w:r>
      <w:bookmarkEnd w:id="24"/>
    </w:p>
    <w:p w14:paraId="498F3C44" w14:textId="77777777" w:rsidR="00344A59" w:rsidRDefault="00731C97">
      <w:pPr>
        <w:spacing w:line="480" w:lineRule="exact"/>
        <w:ind w:firstLineChars="200" w:firstLine="420"/>
        <w:rPr>
          <w:rFonts w:asciiTheme="minorEastAsia" w:hAnsiTheme="minorEastAsia"/>
        </w:rPr>
      </w:pPr>
      <w:r>
        <w:rPr>
          <w:rFonts w:asciiTheme="minorEastAsia" w:hAnsiTheme="minorEastAsia" w:hint="eastAsia"/>
        </w:rPr>
        <w:t>主要包括师资队伍、教学设施、教学资源、教学方法、教学评价、质量管理等方面，应满足培养目标、人才规格的要求，应该满足教学安排的需要，应该满足学生的多样学习需求，应该积极吸收行业企业参与。</w:t>
      </w:r>
    </w:p>
    <w:p w14:paraId="1707E934" w14:textId="77777777" w:rsidR="00344A59" w:rsidRDefault="00731C97">
      <w:pPr>
        <w:pStyle w:val="2"/>
        <w:rPr>
          <w:sz w:val="24"/>
          <w:szCs w:val="24"/>
        </w:rPr>
      </w:pPr>
      <w:bookmarkStart w:id="25" w:name="_Toc4390065"/>
      <w:r>
        <w:rPr>
          <w:rFonts w:hint="eastAsia"/>
          <w:sz w:val="24"/>
          <w:szCs w:val="24"/>
        </w:rPr>
        <w:t>1.</w:t>
      </w:r>
      <w:r>
        <w:rPr>
          <w:rFonts w:hint="eastAsia"/>
          <w:sz w:val="24"/>
          <w:szCs w:val="24"/>
        </w:rPr>
        <w:t>【师资队伍】</w:t>
      </w:r>
      <w:bookmarkEnd w:id="25"/>
    </w:p>
    <w:p w14:paraId="258A23F8" w14:textId="77777777" w:rsidR="00344A59" w:rsidRDefault="00731C97">
      <w:pPr>
        <w:spacing w:line="420" w:lineRule="exact"/>
        <w:ind w:firstLineChars="200" w:firstLine="420"/>
        <w:rPr>
          <w:rFonts w:asciiTheme="minorEastAsia" w:hAnsiTheme="minorEastAsia"/>
        </w:rPr>
      </w:pPr>
      <w:r>
        <w:rPr>
          <w:rFonts w:asciiTheme="minorEastAsia" w:hAnsiTheme="minorEastAsia" w:hint="eastAsia"/>
        </w:rPr>
        <w:t>各专业在校生与该专业的专任教师之比不高于</w:t>
      </w:r>
      <w:r>
        <w:rPr>
          <w:rFonts w:asciiTheme="minorEastAsia" w:hAnsiTheme="minorEastAsia"/>
        </w:rPr>
        <w:t>25:1</w:t>
      </w:r>
      <w:r>
        <w:rPr>
          <w:rFonts w:asciiTheme="minorEastAsia" w:hAnsiTheme="minorEastAsia" w:hint="eastAsia"/>
        </w:rPr>
        <w:t>（不含公共课）。</w:t>
      </w:r>
      <w:r>
        <w:rPr>
          <w:rFonts w:asciiTheme="minorEastAsia" w:hAnsiTheme="minorEastAsia"/>
        </w:rPr>
        <w:t xml:space="preserve"> “</w:t>
      </w:r>
      <w:r>
        <w:rPr>
          <w:rFonts w:asciiTheme="minorEastAsia" w:hAnsiTheme="minorEastAsia" w:hint="eastAsia"/>
        </w:rPr>
        <w:t>双师型</w:t>
      </w:r>
      <w:r>
        <w:rPr>
          <w:rFonts w:asciiTheme="minorEastAsia" w:hAnsiTheme="minorEastAsia"/>
        </w:rPr>
        <w:t>”</w:t>
      </w:r>
      <w:r>
        <w:rPr>
          <w:rFonts w:asciiTheme="minorEastAsia" w:hAnsiTheme="minorEastAsia" w:hint="eastAsia"/>
        </w:rPr>
        <w:t>教师一般不低于</w:t>
      </w:r>
      <w:r>
        <w:rPr>
          <w:rFonts w:asciiTheme="minorEastAsia" w:hAnsiTheme="minorEastAsia"/>
        </w:rPr>
        <w:t>60%</w:t>
      </w:r>
      <w:r>
        <w:rPr>
          <w:rFonts w:asciiTheme="minorEastAsia" w:hAnsiTheme="minorEastAsia" w:hint="eastAsia"/>
        </w:rPr>
        <w:t>。</w:t>
      </w:r>
    </w:p>
    <w:p w14:paraId="3F929DC9" w14:textId="77777777" w:rsidR="00344A59" w:rsidRDefault="00731C97">
      <w:pPr>
        <w:numPr>
          <w:ilvl w:val="0"/>
          <w:numId w:val="7"/>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lastRenderedPageBreak/>
        <w:t>团队的职称结构</w:t>
      </w:r>
    </w:p>
    <w:p w14:paraId="76BC06CD" w14:textId="77777777" w:rsidR="00344A59" w:rsidRDefault="00731C97">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教学团队中中、高级职称为</w:t>
      </w:r>
      <w:r>
        <w:rPr>
          <w:rFonts w:asciiTheme="minorEastAsia" w:hAnsiTheme="minorEastAsia" w:cs="宋体" w:hint="eastAsia"/>
          <w:color w:val="000000"/>
          <w:szCs w:val="21"/>
        </w:rPr>
        <w:t>80</w:t>
      </w:r>
      <w:r>
        <w:rPr>
          <w:rFonts w:asciiTheme="minorEastAsia" w:hAnsiTheme="minorEastAsia" w:cs="宋体"/>
          <w:color w:val="000000"/>
          <w:szCs w:val="21"/>
        </w:rPr>
        <w:t>%</w:t>
      </w:r>
      <w:r>
        <w:rPr>
          <w:rFonts w:asciiTheme="minorEastAsia" w:hAnsiTheme="minorEastAsia" w:cs="宋体" w:hint="eastAsia"/>
          <w:color w:val="000000"/>
          <w:szCs w:val="21"/>
        </w:rPr>
        <w:t>以上。</w:t>
      </w:r>
    </w:p>
    <w:p w14:paraId="265DDE0F" w14:textId="77777777" w:rsidR="00344A59" w:rsidRDefault="00731C97">
      <w:pPr>
        <w:numPr>
          <w:ilvl w:val="0"/>
          <w:numId w:val="7"/>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团队的双师结构</w:t>
      </w:r>
    </w:p>
    <w:p w14:paraId="7A1CBB64" w14:textId="77777777" w:rsidR="00344A59" w:rsidRDefault="00731C97">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专业“双师素质”教师（具备相关专业职业资格证书或企业经历）的比例达到</w:t>
      </w:r>
      <w:r>
        <w:rPr>
          <w:rFonts w:asciiTheme="minorEastAsia" w:hAnsiTheme="minorEastAsia" w:cs="宋体" w:hint="eastAsia"/>
          <w:color w:val="000000"/>
          <w:szCs w:val="21"/>
        </w:rPr>
        <w:t>80</w:t>
      </w:r>
      <w:r>
        <w:rPr>
          <w:rFonts w:asciiTheme="minorEastAsia" w:hAnsiTheme="minorEastAsia" w:cs="宋体"/>
          <w:color w:val="000000"/>
          <w:szCs w:val="21"/>
        </w:rPr>
        <w:t>%</w:t>
      </w:r>
      <w:r>
        <w:rPr>
          <w:rFonts w:asciiTheme="minorEastAsia" w:hAnsiTheme="minorEastAsia" w:cs="宋体" w:hint="eastAsia"/>
          <w:color w:val="000000"/>
          <w:szCs w:val="21"/>
        </w:rPr>
        <w:t>以上。</w:t>
      </w:r>
    </w:p>
    <w:p w14:paraId="3B4DD248" w14:textId="77777777" w:rsidR="00344A59" w:rsidRDefault="00731C97">
      <w:pPr>
        <w:numPr>
          <w:ilvl w:val="0"/>
          <w:numId w:val="7"/>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团队的年龄结构</w:t>
      </w:r>
    </w:p>
    <w:p w14:paraId="3388DDD0" w14:textId="77777777" w:rsidR="00344A59" w:rsidRDefault="00731C97">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教学团队的在年龄结构上老、中、青分布合理</w:t>
      </w:r>
      <w:r>
        <w:rPr>
          <w:rFonts w:asciiTheme="minorEastAsia" w:hAnsiTheme="minorEastAsia" w:cs="宋体" w:hint="eastAsia"/>
          <w:color w:val="000000"/>
          <w:szCs w:val="21"/>
        </w:rPr>
        <w:t>，形成梯队。</w:t>
      </w:r>
    </w:p>
    <w:p w14:paraId="24B23D3F" w14:textId="77777777" w:rsidR="00344A59" w:rsidRDefault="00731C97">
      <w:pPr>
        <w:spacing w:line="420" w:lineRule="exact"/>
        <w:ind w:firstLineChars="200" w:firstLine="420"/>
        <w:jc w:val="left"/>
        <w:rPr>
          <w:rFonts w:asciiTheme="minorEastAsia" w:hAnsiTheme="minorEastAsia" w:cs="宋体"/>
          <w:color w:val="000000"/>
          <w:szCs w:val="21"/>
        </w:rPr>
      </w:pPr>
      <w:r>
        <w:rPr>
          <w:rFonts w:asciiTheme="minorEastAsia" w:hAnsiTheme="minorEastAsia" w:cs="宋体" w:hint="eastAsia"/>
          <w:color w:val="000000"/>
          <w:szCs w:val="21"/>
        </w:rPr>
        <w:t>任课教师的要求</w:t>
      </w:r>
    </w:p>
    <w:p w14:paraId="64E454B4" w14:textId="77777777" w:rsidR="00344A59" w:rsidRDefault="00731C97">
      <w:pPr>
        <w:numPr>
          <w:ilvl w:val="0"/>
          <w:numId w:val="8"/>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任课教师的学历、职称要求</w:t>
      </w:r>
    </w:p>
    <w:p w14:paraId="26926DC9" w14:textId="77777777" w:rsidR="00344A59" w:rsidRDefault="00731C97">
      <w:pPr>
        <w:spacing w:line="420" w:lineRule="exact"/>
        <w:ind w:left="900"/>
        <w:rPr>
          <w:rFonts w:asciiTheme="minorEastAsia" w:hAnsiTheme="minorEastAsia" w:cs="宋体"/>
          <w:color w:val="000000"/>
          <w:szCs w:val="21"/>
        </w:rPr>
      </w:pPr>
      <w:r>
        <w:rPr>
          <w:rFonts w:asciiTheme="minorEastAsia" w:hAnsiTheme="minorEastAsia" w:cs="宋体" w:hint="eastAsia"/>
          <w:color w:val="000000"/>
          <w:szCs w:val="21"/>
        </w:rPr>
        <w:t>具备本专业大学本科以上学历（含本科）或具有本专业技师以上资格证书，并接受过职业教育教学方法论的培训。</w:t>
      </w:r>
    </w:p>
    <w:p w14:paraId="5A8A7D2D" w14:textId="77777777" w:rsidR="00344A59" w:rsidRDefault="00731C97">
      <w:pPr>
        <w:numPr>
          <w:ilvl w:val="0"/>
          <w:numId w:val="8"/>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任课教师的专业职业资格证书要求</w:t>
      </w:r>
    </w:p>
    <w:p w14:paraId="0DF11A4B" w14:textId="77777777" w:rsidR="00344A59" w:rsidRDefault="00731C97">
      <w:pPr>
        <w:spacing w:line="420" w:lineRule="exact"/>
        <w:ind w:left="900"/>
        <w:rPr>
          <w:rFonts w:asciiTheme="minorEastAsia" w:hAnsiTheme="minorEastAsia" w:cs="宋体"/>
          <w:color w:val="000000"/>
          <w:szCs w:val="21"/>
        </w:rPr>
      </w:pPr>
      <w:r>
        <w:rPr>
          <w:rFonts w:asciiTheme="minorEastAsia" w:hAnsiTheme="minorEastAsia" w:cs="宋体" w:hint="eastAsia"/>
          <w:color w:val="000000"/>
          <w:szCs w:val="21"/>
        </w:rPr>
        <w:t>专任专业实训教师要具备相关工种高级工以上的资格证书（含高级工）或本专业工程师资格，但必须来自企业生产一线，工作</w:t>
      </w:r>
      <w:r>
        <w:rPr>
          <w:rFonts w:asciiTheme="minorEastAsia" w:hAnsiTheme="minorEastAsia" w:cs="宋体"/>
          <w:color w:val="000000"/>
          <w:szCs w:val="21"/>
        </w:rPr>
        <w:t>3</w:t>
      </w:r>
      <w:r>
        <w:rPr>
          <w:rFonts w:asciiTheme="minorEastAsia" w:hAnsiTheme="minorEastAsia" w:cs="宋体" w:hint="eastAsia"/>
          <w:color w:val="000000"/>
          <w:szCs w:val="21"/>
        </w:rPr>
        <w:t>年以上（含</w:t>
      </w:r>
      <w:r>
        <w:rPr>
          <w:rFonts w:asciiTheme="minorEastAsia" w:hAnsiTheme="minorEastAsia" w:cs="宋体"/>
          <w:color w:val="000000"/>
          <w:szCs w:val="21"/>
        </w:rPr>
        <w:t>3</w:t>
      </w:r>
      <w:r>
        <w:rPr>
          <w:rFonts w:asciiTheme="minorEastAsia" w:hAnsiTheme="minorEastAsia" w:cs="宋体" w:hint="eastAsia"/>
          <w:color w:val="000000"/>
          <w:szCs w:val="21"/>
        </w:rPr>
        <w:t>年）。</w:t>
      </w:r>
    </w:p>
    <w:p w14:paraId="758A54C8" w14:textId="77777777" w:rsidR="00344A59" w:rsidRDefault="00731C97">
      <w:pPr>
        <w:numPr>
          <w:ilvl w:val="0"/>
          <w:numId w:val="8"/>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任课教师的其它能力要求（如指导实训能力）</w:t>
      </w:r>
    </w:p>
    <w:p w14:paraId="56E37CEF" w14:textId="77777777" w:rsidR="00344A59" w:rsidRDefault="00731C97">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专任专业教师应接受过职业教育教学方法论的培训，具有课程开发的能力，可以实施“教学做”一体化教学。</w:t>
      </w:r>
    </w:p>
    <w:p w14:paraId="703CB576" w14:textId="77777777" w:rsidR="00344A59" w:rsidRDefault="00731C97">
      <w:pPr>
        <w:pStyle w:val="2"/>
        <w:rPr>
          <w:sz w:val="24"/>
          <w:szCs w:val="24"/>
        </w:rPr>
      </w:pPr>
      <w:bookmarkStart w:id="26" w:name="_Toc4390066"/>
      <w:r>
        <w:rPr>
          <w:rFonts w:hint="eastAsia"/>
          <w:sz w:val="24"/>
          <w:szCs w:val="24"/>
        </w:rPr>
        <w:t>2.</w:t>
      </w:r>
      <w:r>
        <w:rPr>
          <w:rFonts w:hint="eastAsia"/>
          <w:sz w:val="24"/>
          <w:szCs w:val="24"/>
        </w:rPr>
        <w:t>【教学设施】</w:t>
      </w:r>
      <w:bookmarkEnd w:id="26"/>
    </w:p>
    <w:p w14:paraId="640A6B7F" w14:textId="77777777" w:rsidR="00344A59" w:rsidRDefault="00344A59">
      <w:pPr>
        <w:pStyle w:val="af4"/>
        <w:numPr>
          <w:ilvl w:val="0"/>
          <w:numId w:val="9"/>
        </w:numPr>
        <w:snapToGrid w:val="0"/>
        <w:spacing w:beforeLines="100" w:before="312" w:line="360" w:lineRule="auto"/>
        <w:ind w:firstLineChars="0"/>
        <w:jc w:val="left"/>
        <w:rPr>
          <w:rFonts w:ascii="宋体" w:hAnsi="宋体"/>
          <w:b/>
          <w:bCs/>
          <w:vanish/>
          <w:color w:val="000000"/>
          <w:position w:val="6"/>
          <w:sz w:val="24"/>
          <w:szCs w:val="24"/>
        </w:rPr>
      </w:pPr>
    </w:p>
    <w:p w14:paraId="7ECADC3F" w14:textId="77777777" w:rsidR="00344A59" w:rsidRDefault="00344A59">
      <w:pPr>
        <w:pStyle w:val="af4"/>
        <w:numPr>
          <w:ilvl w:val="0"/>
          <w:numId w:val="9"/>
        </w:numPr>
        <w:snapToGrid w:val="0"/>
        <w:spacing w:beforeLines="100" w:before="312" w:line="360" w:lineRule="auto"/>
        <w:ind w:firstLineChars="0"/>
        <w:jc w:val="left"/>
        <w:rPr>
          <w:rFonts w:ascii="宋体" w:hAnsi="宋体"/>
          <w:b/>
          <w:bCs/>
          <w:vanish/>
          <w:color w:val="000000"/>
          <w:position w:val="6"/>
          <w:sz w:val="24"/>
          <w:szCs w:val="24"/>
        </w:rPr>
      </w:pPr>
    </w:p>
    <w:p w14:paraId="4770596B" w14:textId="77777777" w:rsidR="00344A59" w:rsidRDefault="00731C97">
      <w:pPr>
        <w:widowControl/>
        <w:jc w:val="center"/>
        <w:textAlignment w:val="center"/>
        <w:rPr>
          <w:rFonts w:asciiTheme="majorEastAsia" w:eastAsiaTheme="majorEastAsia" w:hAnsiTheme="majorEastAsia"/>
        </w:rPr>
      </w:pPr>
      <w:bookmarkStart w:id="27" w:name="_Toc4390067"/>
      <w:r>
        <w:rPr>
          <w:rFonts w:asciiTheme="majorEastAsia" w:eastAsiaTheme="majorEastAsia" w:hAnsiTheme="majorEastAsia" w:hint="eastAsia"/>
        </w:rPr>
        <w:t>2.1</w:t>
      </w:r>
      <w:r>
        <w:rPr>
          <w:rFonts w:asciiTheme="majorEastAsia" w:eastAsiaTheme="majorEastAsia" w:hAnsiTheme="majorEastAsia" w:hint="eastAsia"/>
        </w:rPr>
        <w:t>校内实训基地</w:t>
      </w:r>
    </w:p>
    <w:tbl>
      <w:tblPr>
        <w:tblW w:w="93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2047"/>
        <w:gridCol w:w="1980"/>
        <w:gridCol w:w="1818"/>
        <w:gridCol w:w="1269"/>
        <w:gridCol w:w="1546"/>
      </w:tblGrid>
      <w:tr w:rsidR="00344A59" w14:paraId="358B505F" w14:textId="77777777">
        <w:trPr>
          <w:trHeight w:val="374"/>
          <w:jc w:val="center"/>
        </w:trPr>
        <w:tc>
          <w:tcPr>
            <w:tcW w:w="645" w:type="dxa"/>
            <w:vAlign w:val="center"/>
          </w:tcPr>
          <w:p w14:paraId="3C23338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序号</w:t>
            </w:r>
          </w:p>
        </w:tc>
        <w:tc>
          <w:tcPr>
            <w:tcW w:w="2047" w:type="dxa"/>
            <w:vAlign w:val="center"/>
          </w:tcPr>
          <w:p w14:paraId="2D7C1A08"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学习领域课程</w:t>
            </w:r>
          </w:p>
        </w:tc>
        <w:tc>
          <w:tcPr>
            <w:tcW w:w="1980" w:type="dxa"/>
            <w:vAlign w:val="center"/>
          </w:tcPr>
          <w:p w14:paraId="0CFF7EE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教学场地</w:t>
            </w:r>
          </w:p>
        </w:tc>
        <w:tc>
          <w:tcPr>
            <w:tcW w:w="1818" w:type="dxa"/>
            <w:vAlign w:val="center"/>
          </w:tcPr>
          <w:p w14:paraId="40B3F6C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主要设备</w:t>
            </w:r>
          </w:p>
        </w:tc>
        <w:tc>
          <w:tcPr>
            <w:tcW w:w="1269" w:type="dxa"/>
            <w:vAlign w:val="center"/>
          </w:tcPr>
          <w:p w14:paraId="530FE79F"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设备数量</w:t>
            </w:r>
          </w:p>
        </w:tc>
        <w:tc>
          <w:tcPr>
            <w:tcW w:w="1546" w:type="dxa"/>
            <w:vAlign w:val="center"/>
          </w:tcPr>
          <w:p w14:paraId="24358DB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场地要求</w:t>
            </w:r>
          </w:p>
        </w:tc>
      </w:tr>
      <w:tr w:rsidR="00344A59" w14:paraId="13D3A61D" w14:textId="77777777">
        <w:trPr>
          <w:trHeight w:val="609"/>
          <w:jc w:val="center"/>
        </w:trPr>
        <w:tc>
          <w:tcPr>
            <w:tcW w:w="645" w:type="dxa"/>
            <w:vAlign w:val="center"/>
          </w:tcPr>
          <w:p w14:paraId="3C9715A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p>
        </w:tc>
        <w:tc>
          <w:tcPr>
            <w:tcW w:w="2047" w:type="dxa"/>
            <w:vAlign w:val="center"/>
          </w:tcPr>
          <w:p w14:paraId="0B26193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机械制图与</w:t>
            </w:r>
            <w:r>
              <w:rPr>
                <w:rFonts w:asciiTheme="majorEastAsia" w:eastAsiaTheme="majorEastAsia" w:hAnsiTheme="majorEastAsia" w:hint="eastAsia"/>
              </w:rPr>
              <w:t>CAD</w:t>
            </w:r>
          </w:p>
        </w:tc>
        <w:tc>
          <w:tcPr>
            <w:tcW w:w="1980" w:type="dxa"/>
            <w:vAlign w:val="center"/>
          </w:tcPr>
          <w:p w14:paraId="4FA1DDEB"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多媒体教室</w:t>
            </w:r>
          </w:p>
        </w:tc>
        <w:tc>
          <w:tcPr>
            <w:tcW w:w="1818" w:type="dxa"/>
            <w:vAlign w:val="center"/>
          </w:tcPr>
          <w:p w14:paraId="0FCB6E25"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多媒体教学设备</w:t>
            </w:r>
          </w:p>
          <w:p w14:paraId="0A4D38E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常用量具</w:t>
            </w:r>
          </w:p>
        </w:tc>
        <w:tc>
          <w:tcPr>
            <w:tcW w:w="1269" w:type="dxa"/>
            <w:vAlign w:val="center"/>
          </w:tcPr>
          <w:p w14:paraId="4F8C463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套</w:t>
            </w:r>
            <w:r>
              <w:rPr>
                <w:rFonts w:asciiTheme="majorEastAsia" w:eastAsiaTheme="majorEastAsia" w:hAnsiTheme="majorEastAsia" w:hint="eastAsia"/>
              </w:rPr>
              <w:t>/</w:t>
            </w:r>
            <w:r>
              <w:rPr>
                <w:rFonts w:asciiTheme="majorEastAsia" w:eastAsiaTheme="majorEastAsia" w:hAnsiTheme="majorEastAsia" w:hint="eastAsia"/>
              </w:rPr>
              <w:t>课程</w:t>
            </w:r>
          </w:p>
          <w:p w14:paraId="536D8497"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50</w:t>
            </w:r>
            <w:r>
              <w:rPr>
                <w:rFonts w:asciiTheme="majorEastAsia" w:eastAsiaTheme="majorEastAsia" w:hAnsiTheme="majorEastAsia" w:hint="eastAsia"/>
              </w:rPr>
              <w:t>套</w:t>
            </w:r>
            <w:r>
              <w:rPr>
                <w:rFonts w:asciiTheme="majorEastAsia" w:eastAsiaTheme="majorEastAsia" w:hAnsiTheme="majorEastAsia" w:hint="eastAsia"/>
              </w:rPr>
              <w:t>/</w:t>
            </w:r>
            <w:r>
              <w:rPr>
                <w:rFonts w:asciiTheme="majorEastAsia" w:eastAsiaTheme="majorEastAsia" w:hAnsiTheme="majorEastAsia" w:hint="eastAsia"/>
              </w:rPr>
              <w:t>课程</w:t>
            </w:r>
          </w:p>
        </w:tc>
        <w:tc>
          <w:tcPr>
            <w:tcW w:w="1546" w:type="dxa"/>
            <w:vAlign w:val="center"/>
          </w:tcPr>
          <w:p w14:paraId="2B8476F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50</w:t>
            </w:r>
            <w:r>
              <w:rPr>
                <w:rFonts w:asciiTheme="majorEastAsia" w:eastAsiaTheme="majorEastAsia" w:hAnsiTheme="majorEastAsia" w:hint="eastAsia"/>
              </w:rPr>
              <w:t>座位</w:t>
            </w:r>
          </w:p>
        </w:tc>
      </w:tr>
      <w:tr w:rsidR="00344A59" w14:paraId="0B8A3001" w14:textId="77777777">
        <w:trPr>
          <w:trHeight w:val="509"/>
          <w:jc w:val="center"/>
        </w:trPr>
        <w:tc>
          <w:tcPr>
            <w:tcW w:w="645" w:type="dxa"/>
            <w:vAlign w:val="center"/>
          </w:tcPr>
          <w:p w14:paraId="3998609B"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2</w:t>
            </w:r>
          </w:p>
        </w:tc>
        <w:tc>
          <w:tcPr>
            <w:tcW w:w="2047" w:type="dxa"/>
            <w:vAlign w:val="center"/>
          </w:tcPr>
          <w:p w14:paraId="25BEEB62"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电工基础技能</w:t>
            </w:r>
          </w:p>
        </w:tc>
        <w:tc>
          <w:tcPr>
            <w:tcW w:w="1980" w:type="dxa"/>
            <w:vAlign w:val="center"/>
          </w:tcPr>
          <w:p w14:paraId="2858D69C"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电子电工实训室</w:t>
            </w:r>
          </w:p>
        </w:tc>
        <w:tc>
          <w:tcPr>
            <w:tcW w:w="1818" w:type="dxa"/>
            <w:vAlign w:val="center"/>
          </w:tcPr>
          <w:p w14:paraId="732DE78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电子电工实训台</w:t>
            </w:r>
          </w:p>
        </w:tc>
        <w:tc>
          <w:tcPr>
            <w:tcW w:w="1269" w:type="dxa"/>
            <w:vAlign w:val="center"/>
          </w:tcPr>
          <w:p w14:paraId="4317089E"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28</w:t>
            </w:r>
            <w:r>
              <w:rPr>
                <w:rFonts w:asciiTheme="majorEastAsia" w:eastAsiaTheme="majorEastAsia" w:hAnsiTheme="majorEastAsia" w:hint="eastAsia"/>
              </w:rPr>
              <w:t>套</w:t>
            </w:r>
          </w:p>
        </w:tc>
        <w:tc>
          <w:tcPr>
            <w:tcW w:w="1546" w:type="dxa"/>
            <w:vAlign w:val="center"/>
          </w:tcPr>
          <w:p w14:paraId="65B27D9F"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56</w:t>
            </w:r>
            <w:r>
              <w:rPr>
                <w:rFonts w:asciiTheme="majorEastAsia" w:eastAsiaTheme="majorEastAsia" w:hAnsiTheme="majorEastAsia" w:hint="eastAsia"/>
              </w:rPr>
              <w:t>座位</w:t>
            </w:r>
          </w:p>
        </w:tc>
      </w:tr>
      <w:tr w:rsidR="00344A59" w14:paraId="46026AD7" w14:textId="77777777">
        <w:trPr>
          <w:trHeight w:val="309"/>
          <w:jc w:val="center"/>
        </w:trPr>
        <w:tc>
          <w:tcPr>
            <w:tcW w:w="645" w:type="dxa"/>
            <w:vAlign w:val="center"/>
          </w:tcPr>
          <w:p w14:paraId="4F6057C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c>
          <w:tcPr>
            <w:tcW w:w="2047" w:type="dxa"/>
            <w:vAlign w:val="center"/>
          </w:tcPr>
          <w:p w14:paraId="3E1436B9"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计算机绘图</w:t>
            </w:r>
          </w:p>
        </w:tc>
        <w:tc>
          <w:tcPr>
            <w:tcW w:w="1980" w:type="dxa"/>
            <w:vAlign w:val="center"/>
          </w:tcPr>
          <w:p w14:paraId="28843159"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电脑室</w:t>
            </w:r>
          </w:p>
        </w:tc>
        <w:tc>
          <w:tcPr>
            <w:tcW w:w="1818" w:type="dxa"/>
            <w:vAlign w:val="center"/>
          </w:tcPr>
          <w:p w14:paraId="7265EA8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w:t>
            </w:r>
          </w:p>
        </w:tc>
        <w:tc>
          <w:tcPr>
            <w:tcW w:w="1269" w:type="dxa"/>
            <w:vAlign w:val="center"/>
          </w:tcPr>
          <w:p w14:paraId="4AE292DC"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50</w:t>
            </w:r>
            <w:r>
              <w:rPr>
                <w:rFonts w:asciiTheme="majorEastAsia" w:eastAsiaTheme="majorEastAsia" w:hAnsiTheme="majorEastAsia" w:hint="eastAsia"/>
              </w:rPr>
              <w:t>台</w:t>
            </w:r>
          </w:p>
        </w:tc>
        <w:tc>
          <w:tcPr>
            <w:tcW w:w="1546" w:type="dxa"/>
            <w:vAlign w:val="center"/>
          </w:tcPr>
          <w:p w14:paraId="7128D1B8"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50</w:t>
            </w:r>
            <w:r>
              <w:rPr>
                <w:rFonts w:asciiTheme="majorEastAsia" w:eastAsiaTheme="majorEastAsia" w:hAnsiTheme="majorEastAsia" w:hint="eastAsia"/>
              </w:rPr>
              <w:t>座位</w:t>
            </w:r>
          </w:p>
        </w:tc>
      </w:tr>
      <w:tr w:rsidR="00344A59" w14:paraId="55543927" w14:textId="77777777">
        <w:trPr>
          <w:trHeight w:val="987"/>
          <w:jc w:val="center"/>
        </w:trPr>
        <w:tc>
          <w:tcPr>
            <w:tcW w:w="645" w:type="dxa"/>
            <w:vAlign w:val="center"/>
          </w:tcPr>
          <w:p w14:paraId="65C9A2A1"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c>
          <w:tcPr>
            <w:tcW w:w="2047" w:type="dxa"/>
            <w:vAlign w:val="center"/>
          </w:tcPr>
          <w:p w14:paraId="0370E33E"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电机与电气控制技术</w:t>
            </w:r>
          </w:p>
        </w:tc>
        <w:tc>
          <w:tcPr>
            <w:tcW w:w="1980" w:type="dxa"/>
            <w:vAlign w:val="center"/>
          </w:tcPr>
          <w:p w14:paraId="1CCA727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电力拖动实训室、电气安装与维修实训室</w:t>
            </w:r>
          </w:p>
        </w:tc>
        <w:tc>
          <w:tcPr>
            <w:tcW w:w="1818" w:type="dxa"/>
            <w:vAlign w:val="center"/>
          </w:tcPr>
          <w:p w14:paraId="1D959712"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电气控制实训装置、电气安装故障考核实训装置</w:t>
            </w:r>
          </w:p>
        </w:tc>
        <w:tc>
          <w:tcPr>
            <w:tcW w:w="1269" w:type="dxa"/>
            <w:vAlign w:val="center"/>
          </w:tcPr>
          <w:p w14:paraId="0ED15998"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24</w:t>
            </w:r>
          </w:p>
        </w:tc>
        <w:tc>
          <w:tcPr>
            <w:tcW w:w="1546" w:type="dxa"/>
            <w:vAlign w:val="center"/>
          </w:tcPr>
          <w:p w14:paraId="1066DDB6"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48</w:t>
            </w:r>
            <w:r>
              <w:rPr>
                <w:rFonts w:asciiTheme="majorEastAsia" w:eastAsiaTheme="majorEastAsia" w:hAnsiTheme="majorEastAsia" w:hint="eastAsia"/>
              </w:rPr>
              <w:t>座位</w:t>
            </w:r>
          </w:p>
        </w:tc>
      </w:tr>
      <w:tr w:rsidR="00344A59" w14:paraId="1348100C" w14:textId="77777777">
        <w:trPr>
          <w:trHeight w:val="908"/>
          <w:jc w:val="center"/>
        </w:trPr>
        <w:tc>
          <w:tcPr>
            <w:tcW w:w="645" w:type="dxa"/>
            <w:vAlign w:val="center"/>
          </w:tcPr>
          <w:p w14:paraId="1B21633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c>
          <w:tcPr>
            <w:tcW w:w="2047" w:type="dxa"/>
            <w:vAlign w:val="center"/>
          </w:tcPr>
          <w:p w14:paraId="6AE6EFFE"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可编程控制器与组态监控</w:t>
            </w:r>
          </w:p>
        </w:tc>
        <w:tc>
          <w:tcPr>
            <w:tcW w:w="1980" w:type="dxa"/>
            <w:vAlign w:val="center"/>
          </w:tcPr>
          <w:p w14:paraId="3891CF05"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工业自动化实训室</w:t>
            </w:r>
          </w:p>
        </w:tc>
        <w:tc>
          <w:tcPr>
            <w:tcW w:w="1818" w:type="dxa"/>
            <w:vAlign w:val="center"/>
          </w:tcPr>
          <w:p w14:paraId="4CBFD473"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可编程实训装置及触摸屏、安装组态软件的计算机</w:t>
            </w:r>
          </w:p>
        </w:tc>
        <w:tc>
          <w:tcPr>
            <w:tcW w:w="1269" w:type="dxa"/>
            <w:vAlign w:val="center"/>
          </w:tcPr>
          <w:p w14:paraId="76460D4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24</w:t>
            </w:r>
            <w:r>
              <w:rPr>
                <w:rFonts w:asciiTheme="majorEastAsia" w:eastAsiaTheme="majorEastAsia" w:hAnsiTheme="majorEastAsia" w:hint="eastAsia"/>
              </w:rPr>
              <w:t>套</w:t>
            </w:r>
          </w:p>
        </w:tc>
        <w:tc>
          <w:tcPr>
            <w:tcW w:w="1546" w:type="dxa"/>
            <w:vAlign w:val="center"/>
          </w:tcPr>
          <w:p w14:paraId="78774968"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48</w:t>
            </w:r>
            <w:r>
              <w:rPr>
                <w:rFonts w:asciiTheme="majorEastAsia" w:eastAsiaTheme="majorEastAsia" w:hAnsiTheme="majorEastAsia" w:hint="eastAsia"/>
              </w:rPr>
              <w:t>座位</w:t>
            </w:r>
          </w:p>
        </w:tc>
      </w:tr>
      <w:tr w:rsidR="00344A59" w14:paraId="35524976" w14:textId="77777777">
        <w:trPr>
          <w:trHeight w:val="897"/>
          <w:jc w:val="center"/>
        </w:trPr>
        <w:tc>
          <w:tcPr>
            <w:tcW w:w="645" w:type="dxa"/>
            <w:vAlign w:val="center"/>
          </w:tcPr>
          <w:p w14:paraId="4E9C5A2D"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p>
        </w:tc>
        <w:tc>
          <w:tcPr>
            <w:tcW w:w="2047" w:type="dxa"/>
            <w:vAlign w:val="center"/>
          </w:tcPr>
          <w:p w14:paraId="5F3C4491"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工业机器人技术</w:t>
            </w:r>
          </w:p>
        </w:tc>
        <w:tc>
          <w:tcPr>
            <w:tcW w:w="1980" w:type="dxa"/>
            <w:vAlign w:val="center"/>
          </w:tcPr>
          <w:p w14:paraId="261F4ED0"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智能制造技术中心</w:t>
            </w:r>
          </w:p>
        </w:tc>
        <w:tc>
          <w:tcPr>
            <w:tcW w:w="1818" w:type="dxa"/>
            <w:vAlign w:val="center"/>
          </w:tcPr>
          <w:p w14:paraId="1A1F36C4"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机器人工作站</w:t>
            </w:r>
          </w:p>
        </w:tc>
        <w:tc>
          <w:tcPr>
            <w:tcW w:w="1269" w:type="dxa"/>
            <w:vAlign w:val="center"/>
          </w:tcPr>
          <w:p w14:paraId="3A84AF55"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r>
              <w:rPr>
                <w:rFonts w:asciiTheme="majorEastAsia" w:eastAsiaTheme="majorEastAsia" w:hAnsiTheme="majorEastAsia" w:hint="eastAsia"/>
              </w:rPr>
              <w:t>套</w:t>
            </w:r>
          </w:p>
        </w:tc>
        <w:tc>
          <w:tcPr>
            <w:tcW w:w="1546" w:type="dxa"/>
            <w:vAlign w:val="center"/>
          </w:tcPr>
          <w:p w14:paraId="0F471737" w14:textId="77777777" w:rsidR="00344A59" w:rsidRDefault="00731C97">
            <w:pPr>
              <w:widowControl/>
              <w:jc w:val="center"/>
              <w:textAlignment w:val="center"/>
              <w:rPr>
                <w:rFonts w:asciiTheme="majorEastAsia" w:eastAsiaTheme="majorEastAsia" w:hAnsiTheme="majorEastAsia"/>
              </w:rPr>
            </w:pPr>
            <w:r>
              <w:rPr>
                <w:rFonts w:asciiTheme="majorEastAsia" w:eastAsiaTheme="majorEastAsia" w:hAnsiTheme="majorEastAsia" w:hint="eastAsia"/>
              </w:rPr>
              <w:t>能满足</w:t>
            </w:r>
            <w:r>
              <w:rPr>
                <w:rFonts w:asciiTheme="majorEastAsia" w:eastAsiaTheme="majorEastAsia" w:hAnsiTheme="majorEastAsia" w:hint="eastAsia"/>
              </w:rPr>
              <w:t>50</w:t>
            </w:r>
            <w:r>
              <w:rPr>
                <w:rFonts w:asciiTheme="majorEastAsia" w:eastAsiaTheme="majorEastAsia" w:hAnsiTheme="majorEastAsia" w:hint="eastAsia"/>
              </w:rPr>
              <w:t>个学生一体化教学需要</w:t>
            </w:r>
          </w:p>
        </w:tc>
      </w:tr>
    </w:tbl>
    <w:p w14:paraId="30D8FB5A" w14:textId="77777777" w:rsidR="00344A59" w:rsidRDefault="00731C97">
      <w:pPr>
        <w:spacing w:beforeLines="100" w:before="312" w:afterLines="100" w:after="312" w:line="360" w:lineRule="auto"/>
        <w:ind w:firstLineChars="200" w:firstLine="420"/>
        <w:jc w:val="left"/>
      </w:pPr>
      <w:r>
        <w:rPr>
          <w:rFonts w:hint="eastAsia"/>
        </w:rPr>
        <w:t>2.2</w:t>
      </w:r>
      <w:r>
        <w:rPr>
          <w:rFonts w:hint="eastAsia"/>
        </w:rPr>
        <w:t>校外实训基地</w:t>
      </w:r>
    </w:p>
    <w:p w14:paraId="0F2F6A1D" w14:textId="77777777" w:rsidR="00344A59" w:rsidRDefault="00731C97">
      <w:pPr>
        <w:spacing w:line="360" w:lineRule="auto"/>
        <w:ind w:firstLineChars="200" w:firstLine="420"/>
        <w:jc w:val="left"/>
      </w:pPr>
      <w:r>
        <w:rPr>
          <w:rFonts w:hint="eastAsia"/>
        </w:rPr>
        <w:lastRenderedPageBreak/>
        <w:t>具有稳定的校外实训基地。能够开展机电一体化设备的应用与维护、自动生产线安装、调试、电气控制电路接线、自动控制设备程序设计、</w:t>
      </w:r>
      <w:r>
        <w:rPr>
          <w:rFonts w:hint="eastAsia"/>
        </w:rPr>
        <w:t>PLC</w:t>
      </w:r>
      <w:r>
        <w:rPr>
          <w:rFonts w:hint="eastAsia"/>
        </w:rPr>
        <w:t>系统设计、机电一体化产品开发、设备售后技术服务等实训活动，实训设施齐备，实训岗位、实训指导教师确定，实训管理及实施规章制度齐全。</w:t>
      </w:r>
    </w:p>
    <w:p w14:paraId="290699C7" w14:textId="77777777" w:rsidR="00344A59" w:rsidRDefault="00731C97">
      <w:pPr>
        <w:spacing w:line="360" w:lineRule="auto"/>
        <w:ind w:firstLineChars="200" w:firstLine="420"/>
        <w:jc w:val="left"/>
        <w:rPr>
          <w:sz w:val="24"/>
          <w:szCs w:val="24"/>
        </w:rPr>
      </w:pPr>
      <w:r>
        <w:rPr>
          <w:rFonts w:asciiTheme="minorEastAsia" w:hAnsiTheme="minorEastAsia" w:hint="eastAsia"/>
          <w:color w:val="000000"/>
          <w:szCs w:val="21"/>
        </w:rPr>
        <w:t>在校外实训基地建设方面，本专业优选在机电设备维护维修和自动化生产线的应用方面积极和企业合作，目前已经建有广州地铁等校外实习基地三十多家。机电一体化技术专业将与实习基地的有关企业在校企合作方面进行深层次的合作。企业从人才培养方案的设置开始便参与人才培养，并</w:t>
      </w:r>
      <w:r>
        <w:rPr>
          <w:rFonts w:asciiTheme="minorEastAsia" w:hAnsiTheme="minorEastAsia" w:hint="eastAsia"/>
          <w:color w:val="000000"/>
          <w:szCs w:val="21"/>
        </w:rPr>
        <w:t>贯穿课程设置、实习指导、职业培训。合作的深度也不再局限于课程设置与实训基地的提供，还开展了现代学徒制试点。</w:t>
      </w:r>
    </w:p>
    <w:p w14:paraId="7D462674" w14:textId="77777777" w:rsidR="00344A59" w:rsidRDefault="00731C97">
      <w:pPr>
        <w:pStyle w:val="2"/>
        <w:rPr>
          <w:sz w:val="24"/>
          <w:szCs w:val="24"/>
        </w:rPr>
      </w:pPr>
      <w:r>
        <w:rPr>
          <w:rFonts w:hint="eastAsia"/>
          <w:sz w:val="24"/>
          <w:szCs w:val="24"/>
        </w:rPr>
        <w:t>3.</w:t>
      </w:r>
      <w:r>
        <w:rPr>
          <w:rFonts w:hint="eastAsia"/>
          <w:sz w:val="24"/>
          <w:szCs w:val="24"/>
        </w:rPr>
        <w:t>【教学资源】</w:t>
      </w:r>
      <w:bookmarkEnd w:id="27"/>
    </w:p>
    <w:p w14:paraId="073E3511" w14:textId="77777777" w:rsidR="00344A59" w:rsidRDefault="00731C97">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教材、图书和数字资源结合实际具体提出，应能够满足学生专业学习、教师专业教学研究、教学实施和社会服务需要。严格执行国家和省（区、市）关于教材选用的有关要求，健全本校教材选用制度。根据需要组织编写校本教材，开发教学资源。</w:t>
      </w:r>
    </w:p>
    <w:p w14:paraId="788689A4" w14:textId="77777777" w:rsidR="00344A59" w:rsidRDefault="00344A59">
      <w:pPr>
        <w:pStyle w:val="af4"/>
        <w:numPr>
          <w:ilvl w:val="0"/>
          <w:numId w:val="10"/>
        </w:numPr>
        <w:snapToGrid w:val="0"/>
        <w:spacing w:beforeLines="100" w:before="312" w:line="480" w:lineRule="exact"/>
        <w:ind w:firstLineChars="0"/>
        <w:jc w:val="left"/>
        <w:rPr>
          <w:rFonts w:ascii="宋体" w:hAnsi="宋体"/>
          <w:vanish/>
          <w:color w:val="000000"/>
          <w:sz w:val="24"/>
          <w:szCs w:val="24"/>
        </w:rPr>
      </w:pPr>
    </w:p>
    <w:p w14:paraId="5C5B48D2" w14:textId="77777777" w:rsidR="00344A59" w:rsidRDefault="00344A59">
      <w:pPr>
        <w:pStyle w:val="af4"/>
        <w:numPr>
          <w:ilvl w:val="0"/>
          <w:numId w:val="10"/>
        </w:numPr>
        <w:snapToGrid w:val="0"/>
        <w:spacing w:beforeLines="100" w:before="312" w:line="480" w:lineRule="exact"/>
        <w:ind w:firstLineChars="0"/>
        <w:jc w:val="left"/>
        <w:rPr>
          <w:rFonts w:ascii="宋体" w:hAnsi="宋体"/>
          <w:vanish/>
          <w:color w:val="000000"/>
          <w:sz w:val="24"/>
          <w:szCs w:val="24"/>
        </w:rPr>
      </w:pPr>
    </w:p>
    <w:p w14:paraId="35057E06" w14:textId="77777777" w:rsidR="00344A59" w:rsidRDefault="00344A59">
      <w:pPr>
        <w:pStyle w:val="af4"/>
        <w:numPr>
          <w:ilvl w:val="0"/>
          <w:numId w:val="10"/>
        </w:numPr>
        <w:snapToGrid w:val="0"/>
        <w:spacing w:beforeLines="100" w:before="312" w:line="480" w:lineRule="exact"/>
        <w:ind w:firstLineChars="0"/>
        <w:jc w:val="left"/>
        <w:rPr>
          <w:rFonts w:ascii="宋体" w:hAnsi="宋体"/>
          <w:vanish/>
          <w:color w:val="000000"/>
          <w:sz w:val="24"/>
          <w:szCs w:val="24"/>
        </w:rPr>
      </w:pPr>
    </w:p>
    <w:p w14:paraId="2EC08EF0" w14:textId="77777777" w:rsidR="00344A59" w:rsidRDefault="00731C97">
      <w:pPr>
        <w:pStyle w:val="af4"/>
        <w:adjustRightInd w:val="0"/>
        <w:snapToGrid w:val="0"/>
        <w:spacing w:line="480" w:lineRule="exact"/>
        <w:ind w:left="425" w:firstLineChars="0" w:firstLine="0"/>
        <w:rPr>
          <w:rFonts w:asciiTheme="minorEastAsia" w:hAnsiTheme="minorEastAsia"/>
          <w:color w:val="000000"/>
          <w:szCs w:val="21"/>
        </w:rPr>
      </w:pPr>
      <w:r>
        <w:rPr>
          <w:rFonts w:asciiTheme="minorEastAsia" w:hAnsiTheme="minorEastAsia"/>
          <w:color w:val="000000"/>
          <w:szCs w:val="21"/>
        </w:rPr>
        <w:t>（</w:t>
      </w:r>
      <w:r>
        <w:rPr>
          <w:rFonts w:asciiTheme="minorEastAsia" w:hAnsiTheme="minorEastAsia"/>
          <w:color w:val="000000"/>
          <w:szCs w:val="21"/>
        </w:rPr>
        <w:t>1</w:t>
      </w:r>
      <w:r>
        <w:rPr>
          <w:rFonts w:asciiTheme="minorEastAsia" w:hAnsiTheme="minorEastAsia"/>
          <w:color w:val="000000"/>
          <w:szCs w:val="21"/>
        </w:rPr>
        <w:t>）教材</w:t>
      </w:r>
    </w:p>
    <w:p w14:paraId="2C38501A" w14:textId="77777777" w:rsidR="00344A59" w:rsidRDefault="00731C97">
      <w:pPr>
        <w:adjustRightInd w:val="0"/>
        <w:snapToGrid w:val="0"/>
        <w:spacing w:line="480" w:lineRule="exact"/>
        <w:ind w:firstLineChars="200" w:firstLine="420"/>
        <w:rPr>
          <w:rFonts w:asciiTheme="minorEastAsia" w:hAnsiTheme="minorEastAsia"/>
          <w:color w:val="000000"/>
          <w:szCs w:val="21"/>
        </w:rPr>
      </w:pPr>
      <w:r>
        <w:rPr>
          <w:rFonts w:asciiTheme="minorEastAsia" w:hAnsiTheme="minorEastAsia"/>
          <w:color w:val="000000"/>
          <w:szCs w:val="21"/>
        </w:rPr>
        <w:t>在选用教材时有如下原则：优先选用近</w:t>
      </w:r>
      <w:r>
        <w:rPr>
          <w:rFonts w:asciiTheme="minorEastAsia" w:hAnsiTheme="minorEastAsia"/>
          <w:color w:val="000000"/>
          <w:szCs w:val="21"/>
        </w:rPr>
        <w:t>3</w:t>
      </w:r>
      <w:r>
        <w:rPr>
          <w:rFonts w:asciiTheme="minorEastAsia" w:hAnsiTheme="minorEastAsia"/>
          <w:color w:val="000000"/>
          <w:szCs w:val="21"/>
        </w:rPr>
        <w:t>年出版的新教材和各级各类获奖教材，鼓励选用教育主管部门或教学指导委员会推荐教材；选用先进的、能反映机电产品应用与设计，特别在自动生产线安装与维护专业发展前沿的高质量教材；综合课程，尤其是专业核心课程，建议专业教师编写更符合教学要求、更能体现课程体系科学、更加结合专业实际的特色教材。</w:t>
      </w:r>
    </w:p>
    <w:p w14:paraId="0765B0CB" w14:textId="77777777" w:rsidR="00344A59" w:rsidRDefault="00731C97">
      <w:pPr>
        <w:adjustRightInd w:val="0"/>
        <w:snapToGrid w:val="0"/>
        <w:spacing w:line="480" w:lineRule="exact"/>
        <w:ind w:firstLineChars="200" w:firstLine="420"/>
        <w:rPr>
          <w:rFonts w:asciiTheme="minorEastAsia" w:hAnsiTheme="minorEastAsia"/>
          <w:color w:val="000000"/>
          <w:szCs w:val="21"/>
        </w:rPr>
      </w:pPr>
      <w:r>
        <w:rPr>
          <w:rFonts w:asciiTheme="minorEastAsia" w:hAnsiTheme="minorEastAsia"/>
          <w:color w:val="000000"/>
          <w:szCs w:val="21"/>
        </w:rPr>
        <w:t>（</w:t>
      </w:r>
      <w:r>
        <w:rPr>
          <w:rFonts w:asciiTheme="minorEastAsia" w:hAnsiTheme="minorEastAsia"/>
          <w:color w:val="000000"/>
          <w:szCs w:val="21"/>
        </w:rPr>
        <w:t>2</w:t>
      </w:r>
      <w:r>
        <w:rPr>
          <w:rFonts w:asciiTheme="minorEastAsia" w:hAnsiTheme="minorEastAsia"/>
          <w:color w:val="000000"/>
          <w:szCs w:val="21"/>
        </w:rPr>
        <w:t>）其他图书</w:t>
      </w:r>
    </w:p>
    <w:p w14:paraId="633C09D3" w14:textId="77777777" w:rsidR="00344A59" w:rsidRDefault="00731C97">
      <w:pPr>
        <w:adjustRightInd w:val="0"/>
        <w:snapToGrid w:val="0"/>
        <w:spacing w:line="480" w:lineRule="exact"/>
        <w:ind w:firstLineChars="200" w:firstLine="420"/>
        <w:rPr>
          <w:rFonts w:ascii="方正书宋简体" w:hAnsi="楷体" w:cs="MS Gothic"/>
          <w:sz w:val="24"/>
          <w:szCs w:val="24"/>
        </w:rPr>
      </w:pPr>
      <w:r>
        <w:rPr>
          <w:rFonts w:asciiTheme="minorEastAsia" w:hAnsiTheme="minorEastAsia"/>
          <w:color w:val="000000"/>
          <w:szCs w:val="21"/>
        </w:rPr>
        <w:t>本专业有着丰富的教学资源，学院拥有国家</w:t>
      </w:r>
      <w:r>
        <w:rPr>
          <w:rFonts w:asciiTheme="minorEastAsia" w:hAnsiTheme="minorEastAsia" w:hint="eastAsia"/>
          <w:color w:val="000000"/>
          <w:szCs w:val="21"/>
        </w:rPr>
        <w:t>两</w:t>
      </w:r>
      <w:r>
        <w:rPr>
          <w:rFonts w:asciiTheme="minorEastAsia" w:hAnsiTheme="minorEastAsia"/>
          <w:color w:val="000000"/>
          <w:szCs w:val="21"/>
        </w:rPr>
        <w:t>个图书馆和国内领先省内一流的职业技能实训中心，馆藏纸质图书</w:t>
      </w:r>
      <w:r>
        <w:rPr>
          <w:rFonts w:asciiTheme="minorEastAsia" w:hAnsiTheme="minorEastAsia" w:hint="eastAsia"/>
          <w:color w:val="000000"/>
          <w:szCs w:val="21"/>
        </w:rPr>
        <w:t>65</w:t>
      </w:r>
      <w:r>
        <w:rPr>
          <w:rFonts w:asciiTheme="minorEastAsia" w:hAnsiTheme="minorEastAsia"/>
          <w:color w:val="000000"/>
          <w:szCs w:val="21"/>
        </w:rPr>
        <w:t>余万册，中文纸质专业期刊</w:t>
      </w:r>
      <w:r>
        <w:rPr>
          <w:rFonts w:asciiTheme="minorEastAsia" w:hAnsiTheme="minorEastAsia" w:hint="eastAsia"/>
          <w:color w:val="000000"/>
          <w:szCs w:val="21"/>
        </w:rPr>
        <w:t>700</w:t>
      </w:r>
      <w:r>
        <w:rPr>
          <w:rFonts w:asciiTheme="minorEastAsia" w:hAnsiTheme="minorEastAsia"/>
          <w:color w:val="000000"/>
          <w:szCs w:val="21"/>
        </w:rPr>
        <w:t>余种，可供学生进行学习。有电气和机电类（机床</w:t>
      </w:r>
      <w:r>
        <w:rPr>
          <w:rFonts w:asciiTheme="minorEastAsia" w:hAnsiTheme="minorEastAsia"/>
          <w:color w:val="000000"/>
          <w:szCs w:val="21"/>
        </w:rPr>
        <w:t>电气设计、可编程控制器应用，变频器原理与应用，传感器原理与应用，组态技术，机器人技术等）专业书籍</w:t>
      </w:r>
      <w:r>
        <w:rPr>
          <w:rFonts w:asciiTheme="minorEastAsia" w:hAnsiTheme="minorEastAsia"/>
          <w:color w:val="000000"/>
          <w:szCs w:val="21"/>
        </w:rPr>
        <w:t>6000</w:t>
      </w:r>
      <w:r>
        <w:rPr>
          <w:rFonts w:asciiTheme="minorEastAsia" w:hAnsiTheme="minorEastAsia"/>
          <w:color w:val="000000"/>
          <w:szCs w:val="21"/>
        </w:rPr>
        <w:t>册（含电子图书），生均</w:t>
      </w:r>
      <w:r>
        <w:rPr>
          <w:rFonts w:asciiTheme="minorEastAsia" w:hAnsiTheme="minorEastAsia"/>
          <w:color w:val="000000"/>
          <w:szCs w:val="21"/>
        </w:rPr>
        <w:t>10</w:t>
      </w:r>
      <w:r>
        <w:rPr>
          <w:rFonts w:asciiTheme="minorEastAsia" w:hAnsiTheme="minorEastAsia"/>
          <w:color w:val="000000"/>
          <w:szCs w:val="21"/>
        </w:rPr>
        <w:t>册以上；有机电和电气类（机床电气设计、可编程控制器应用，变频器原理与应用，传感器原理与应用，组态技术，机器人技术，等）专业期（报）刊</w:t>
      </w:r>
      <w:r>
        <w:rPr>
          <w:rFonts w:asciiTheme="minorEastAsia" w:hAnsiTheme="minorEastAsia"/>
          <w:color w:val="000000"/>
          <w:szCs w:val="21"/>
        </w:rPr>
        <w:t>10</w:t>
      </w:r>
      <w:r>
        <w:rPr>
          <w:rFonts w:asciiTheme="minorEastAsia" w:hAnsiTheme="minorEastAsia"/>
          <w:color w:val="000000"/>
          <w:szCs w:val="21"/>
        </w:rPr>
        <w:t>种以上；相关职业资格标准（钳工、车工、铣工、维修电工、数控车工、数控铣工、加工中心、数控机床装调维修工、</w:t>
      </w:r>
      <w:r>
        <w:rPr>
          <w:rFonts w:asciiTheme="minorEastAsia" w:hAnsiTheme="minorEastAsia"/>
          <w:color w:val="000000"/>
          <w:szCs w:val="21"/>
        </w:rPr>
        <w:t>PLC</w:t>
      </w:r>
      <w:r>
        <w:rPr>
          <w:rFonts w:asciiTheme="minorEastAsia" w:hAnsiTheme="minorEastAsia"/>
          <w:color w:val="000000"/>
          <w:szCs w:val="21"/>
        </w:rPr>
        <w:t>编程程序员，维修电工的初级、中级、高级职业标准）；技术资料（电气设计手册，机床电气设计手册，机电系统设计手册，不同系统（华中、发那科、西</w:t>
      </w:r>
      <w:r>
        <w:rPr>
          <w:rFonts w:asciiTheme="minorEastAsia" w:hAnsiTheme="minorEastAsia"/>
          <w:color w:val="000000"/>
          <w:szCs w:val="21"/>
        </w:rPr>
        <w:t>门子、</w:t>
      </w:r>
      <w:r>
        <w:rPr>
          <w:rFonts w:asciiTheme="minorEastAsia" w:hAnsiTheme="minorEastAsia"/>
          <w:color w:val="000000"/>
          <w:szCs w:val="21"/>
        </w:rPr>
        <w:t>DMG</w:t>
      </w:r>
      <w:r>
        <w:rPr>
          <w:rFonts w:asciiTheme="minorEastAsia" w:hAnsiTheme="minorEastAsia"/>
          <w:color w:val="000000"/>
          <w:szCs w:val="21"/>
        </w:rPr>
        <w:t>）的调试资料、现有实训设备的操</w:t>
      </w:r>
      <w:r>
        <w:rPr>
          <w:rFonts w:asciiTheme="minorEastAsia" w:hAnsiTheme="minorEastAsia"/>
          <w:color w:val="000000"/>
          <w:szCs w:val="21"/>
        </w:rPr>
        <w:lastRenderedPageBreak/>
        <w:t>作编程手册、安装调试、维修资料）；实训指导书（符合专业需求、专业建设实际的不同实训课程指导书）。</w:t>
      </w:r>
    </w:p>
    <w:p w14:paraId="1151D8B2" w14:textId="77777777" w:rsidR="00344A59" w:rsidRDefault="00731C97">
      <w:pPr>
        <w:pStyle w:val="2"/>
        <w:rPr>
          <w:sz w:val="24"/>
          <w:szCs w:val="24"/>
        </w:rPr>
      </w:pPr>
      <w:bookmarkStart w:id="28" w:name="_Toc4390068"/>
      <w:r>
        <w:rPr>
          <w:rFonts w:hint="eastAsia"/>
          <w:sz w:val="24"/>
          <w:szCs w:val="24"/>
        </w:rPr>
        <w:t>4.</w:t>
      </w:r>
      <w:r>
        <w:rPr>
          <w:rFonts w:hint="eastAsia"/>
          <w:sz w:val="24"/>
          <w:szCs w:val="24"/>
        </w:rPr>
        <w:t>【教学方法】</w:t>
      </w:r>
      <w:bookmarkEnd w:id="28"/>
    </w:p>
    <w:p w14:paraId="0BF2CD81" w14:textId="77777777" w:rsidR="00344A59" w:rsidRDefault="00731C97">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提出实施教学应该采取的方法指导建议，指导教师依据专业培养目标、课程教学要求、学生能力与教学资源，采用适当的教学方法，以达成预期教学目标。倡导因材施教、因需施教，鼓励创新教学方法和策略，采用理实一体化教学、案例教学、项目教学等方法，坚持学中做、做中学。</w:t>
      </w:r>
    </w:p>
    <w:p w14:paraId="7CC2811C" w14:textId="77777777" w:rsidR="00344A59" w:rsidRDefault="00344A59">
      <w:pPr>
        <w:pStyle w:val="af4"/>
        <w:numPr>
          <w:ilvl w:val="0"/>
          <w:numId w:val="11"/>
        </w:numPr>
        <w:spacing w:line="480" w:lineRule="exact"/>
        <w:ind w:firstLineChars="0"/>
        <w:rPr>
          <w:rFonts w:ascii="宋体" w:hAnsi="宋体"/>
          <w:b/>
          <w:bCs/>
          <w:vanish/>
          <w:color w:val="000000"/>
          <w:szCs w:val="21"/>
        </w:rPr>
      </w:pPr>
    </w:p>
    <w:p w14:paraId="4CE018AA" w14:textId="77777777" w:rsidR="00344A59" w:rsidRDefault="00344A59">
      <w:pPr>
        <w:pStyle w:val="af4"/>
        <w:numPr>
          <w:ilvl w:val="0"/>
          <w:numId w:val="11"/>
        </w:numPr>
        <w:spacing w:line="480" w:lineRule="exact"/>
        <w:ind w:firstLineChars="0"/>
        <w:rPr>
          <w:rFonts w:ascii="宋体" w:hAnsi="宋体"/>
          <w:b/>
          <w:bCs/>
          <w:vanish/>
          <w:color w:val="000000"/>
          <w:szCs w:val="21"/>
        </w:rPr>
      </w:pPr>
    </w:p>
    <w:p w14:paraId="4C1F1796" w14:textId="77777777" w:rsidR="00344A59" w:rsidRDefault="00344A59">
      <w:pPr>
        <w:pStyle w:val="af4"/>
        <w:numPr>
          <w:ilvl w:val="0"/>
          <w:numId w:val="11"/>
        </w:numPr>
        <w:spacing w:line="480" w:lineRule="exact"/>
        <w:ind w:firstLineChars="0"/>
        <w:rPr>
          <w:rFonts w:ascii="宋体" w:hAnsi="宋体"/>
          <w:b/>
          <w:bCs/>
          <w:vanish/>
          <w:color w:val="000000"/>
          <w:szCs w:val="21"/>
        </w:rPr>
      </w:pPr>
    </w:p>
    <w:p w14:paraId="5FD8A98F" w14:textId="77777777" w:rsidR="00344A59" w:rsidRDefault="00344A59">
      <w:pPr>
        <w:pStyle w:val="af4"/>
        <w:numPr>
          <w:ilvl w:val="0"/>
          <w:numId w:val="11"/>
        </w:numPr>
        <w:spacing w:line="480" w:lineRule="exact"/>
        <w:ind w:firstLineChars="0"/>
        <w:rPr>
          <w:rFonts w:ascii="宋体" w:hAnsi="宋体"/>
          <w:b/>
          <w:bCs/>
          <w:vanish/>
          <w:color w:val="000000"/>
          <w:szCs w:val="21"/>
        </w:rPr>
      </w:pPr>
    </w:p>
    <w:p w14:paraId="15EDCB83" w14:textId="77777777" w:rsidR="00344A59" w:rsidRDefault="00344A59">
      <w:pPr>
        <w:snapToGrid w:val="0"/>
        <w:spacing w:line="480" w:lineRule="exact"/>
        <w:ind w:firstLineChars="198" w:firstLine="416"/>
        <w:jc w:val="center"/>
        <w:rPr>
          <w:rFonts w:ascii="宋体" w:hAnsi="宋体" w:cs="Times New Roman"/>
          <w:color w:val="000000"/>
          <w:szCs w:val="21"/>
        </w:rPr>
      </w:pPr>
    </w:p>
    <w:p w14:paraId="5EA51E08" w14:textId="77777777" w:rsidR="00344A59" w:rsidRDefault="00731C97">
      <w:pPr>
        <w:pStyle w:val="2"/>
        <w:rPr>
          <w:sz w:val="24"/>
          <w:szCs w:val="24"/>
        </w:rPr>
      </w:pPr>
      <w:bookmarkStart w:id="29" w:name="OLE_LINK23"/>
      <w:bookmarkStart w:id="30" w:name="_Toc4390069"/>
      <w:bookmarkEnd w:id="29"/>
      <w:r>
        <w:rPr>
          <w:rFonts w:hint="eastAsia"/>
          <w:sz w:val="24"/>
          <w:szCs w:val="24"/>
        </w:rPr>
        <w:t>5.</w:t>
      </w:r>
      <w:r>
        <w:rPr>
          <w:rFonts w:hint="eastAsia"/>
          <w:sz w:val="24"/>
          <w:szCs w:val="24"/>
        </w:rPr>
        <w:t>【教学评价】</w:t>
      </w:r>
      <w:bookmarkEnd w:id="30"/>
    </w:p>
    <w:p w14:paraId="7F7DF0A5" w14:textId="77777777" w:rsidR="00344A59" w:rsidRDefault="00731C97">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对教师教学、学生学习评价的方式方法提出建议。对学生的学业考核评价内容应兼顾</w:t>
      </w:r>
      <w:r>
        <w:rPr>
          <w:rFonts w:asciiTheme="majorEastAsia" w:eastAsiaTheme="majorEastAsia" w:hAnsiTheme="majorEastAsia" w:hint="eastAsia"/>
        </w:rPr>
        <w:t>认知、技能、情感等方面，评价应体现评价标准、评价主体、评价方式、评价过程的多元化，如观察、口试、笔试、顶岗操作、职业技能大赛、职业资格鉴定等评价、评定方式。要加强对教学过程的质量监控，改革教学评价的标准和方法。</w:t>
      </w:r>
    </w:p>
    <w:p w14:paraId="1D85DEAF" w14:textId="77777777" w:rsidR="00344A59" w:rsidRDefault="00344A59">
      <w:pPr>
        <w:pStyle w:val="af4"/>
        <w:numPr>
          <w:ilvl w:val="0"/>
          <w:numId w:val="11"/>
        </w:numPr>
        <w:spacing w:line="480" w:lineRule="exact"/>
        <w:ind w:firstLineChars="0"/>
        <w:rPr>
          <w:rFonts w:ascii="宋体" w:hAnsi="宋体"/>
          <w:vanish/>
          <w:szCs w:val="21"/>
        </w:rPr>
      </w:pPr>
    </w:p>
    <w:p w14:paraId="33BC930D" w14:textId="77777777" w:rsidR="00344A59" w:rsidRDefault="00731C97">
      <w:pPr>
        <w:numPr>
          <w:ilvl w:val="1"/>
          <w:numId w:val="11"/>
        </w:numPr>
        <w:spacing w:line="480" w:lineRule="exact"/>
        <w:rPr>
          <w:rFonts w:ascii="宋体" w:hAnsi="宋体"/>
          <w:szCs w:val="21"/>
        </w:rPr>
      </w:pPr>
      <w:r>
        <w:rPr>
          <w:rFonts w:asciiTheme="majorEastAsia" w:eastAsiaTheme="majorEastAsia" w:hAnsiTheme="majorEastAsia" w:hint="eastAsia"/>
        </w:rPr>
        <w:t>教师教学评价</w:t>
      </w:r>
    </w:p>
    <w:p w14:paraId="64622B65"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日常教学质量管理与检查制度</w:t>
      </w:r>
    </w:p>
    <w:p w14:paraId="25279B15"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建立了健全的教学常规管理制度，分别在开学初对教学准备工作、教学设备到位情况和教师备课情况进行检查；在期中对课堂教学、教学进度、教案、辅导、实训、作业等教学环节进行普查和抽查；期末对考试环节重点检查，对全体教师进行教学评价等。</w:t>
      </w:r>
    </w:p>
    <w:p w14:paraId="7B7542DA"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教学督导制度</w:t>
      </w:r>
      <w:r>
        <w:rPr>
          <w:rFonts w:ascii="宋体" w:hAnsi="宋体" w:hint="eastAsia"/>
          <w:szCs w:val="21"/>
        </w:rPr>
        <w:tab/>
      </w:r>
    </w:p>
    <w:p w14:paraId="5C92974F"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教学督导工作主要通过两种渠道开展：一是学院教学督导组监督指导，通过定期和不定期的听课、深入班级了解教学情况、对青年教师进行教学方法的指导、对教学管理工作提出合理化建议、对课程教学进行评价和反馈等，有效促进了教学质量的提高；二是各级领导干部听课制度，各级领导定期或随机深入</w:t>
      </w:r>
      <w:r>
        <w:rPr>
          <w:rFonts w:ascii="宋体" w:hAnsi="宋体" w:hint="eastAsia"/>
          <w:szCs w:val="21"/>
        </w:rPr>
        <w:t>班级听课、了解教学效果，监控教学质量。</w:t>
      </w:r>
    </w:p>
    <w:p w14:paraId="7EC3A41C"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系部教学工作例会和教学研讨制度</w:t>
      </w:r>
    </w:p>
    <w:p w14:paraId="327BD463"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系部每两周召开一次系部教学工作例会，并规定每周二下午为教学例会（或教研活动）时间。教学工作例会在及时总结教学工作情况，解决教学运行中出现的问题，部署阶段性工作任务等方面发挥了重要的作用；各教研室定期和不定期开展专题研讨活动，通过讨论与交</w:t>
      </w:r>
      <w:r>
        <w:rPr>
          <w:rFonts w:ascii="宋体" w:hAnsi="宋体" w:hint="eastAsia"/>
          <w:szCs w:val="21"/>
        </w:rPr>
        <w:lastRenderedPageBreak/>
        <w:t>流，推广优秀教学经验，提高教师的课堂教学效果。</w:t>
      </w:r>
    </w:p>
    <w:p w14:paraId="538FAA83"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青年教师培养制度</w:t>
      </w:r>
    </w:p>
    <w:p w14:paraId="498D478B"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建立导师制，对青年教师进行一对一指导，指导教师由系部领导、专业带头人、骨干教师和副高以上职称教师担任，制定培养方案，定期进行指导交流。青年</w:t>
      </w:r>
      <w:r>
        <w:rPr>
          <w:rFonts w:ascii="宋体" w:hAnsi="宋体" w:hint="eastAsia"/>
          <w:szCs w:val="21"/>
        </w:rPr>
        <w:t>教师培养制度在提高青年教师的业务水平，促进教师交流提升综合素质，全面提高系部教学质量等方面起到了重要作用、</w:t>
      </w:r>
    </w:p>
    <w:p w14:paraId="4BFE852C"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学生评教制度</w:t>
      </w:r>
    </w:p>
    <w:p w14:paraId="7E47D57A"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学生评教工作主要通过三种渠道开展：一是每位任课教师负责填写本课程的教学日志，系部和教务处反馈意见，保障教学正常运行；二是各教学单位每学期在期中或期末教学检查过程中，召开由各专业学生代表参加的座谈会，对本班本学期所学的每一门课程进行评价，并对教学计划中的课程设置、实践教学、教学管理等提出意见和建议；三是所有学生通过教学质量评价系统对自己本学期所学课程进行评价打分；据统计，我系学生对教师满意</w:t>
      </w:r>
      <w:r>
        <w:rPr>
          <w:rFonts w:ascii="宋体" w:hAnsi="宋体" w:hint="eastAsia"/>
          <w:szCs w:val="21"/>
        </w:rPr>
        <w:t>度评价达到良好以上超过</w:t>
      </w:r>
      <w:r>
        <w:rPr>
          <w:rFonts w:ascii="宋体" w:hAnsi="宋体" w:hint="eastAsia"/>
          <w:szCs w:val="21"/>
        </w:rPr>
        <w:t>95%</w:t>
      </w:r>
      <w:r>
        <w:rPr>
          <w:rFonts w:ascii="宋体" w:hAnsi="宋体" w:hint="eastAsia"/>
          <w:szCs w:val="21"/>
        </w:rPr>
        <w:t>。</w:t>
      </w:r>
    </w:p>
    <w:p w14:paraId="24D5AA20"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教师评教、评学制度</w:t>
      </w:r>
    </w:p>
    <w:p w14:paraId="33EC4A65"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教师评教分为互评和自评，学院规定每位教师每学期要完成一定数量的听课任务，通过教学质量评价系统相互进行评价打分；二是课程考核结束时，每位教师要对任课课程进行教学总结评价，并对学生成绩进行分析，找出不足并在后续教学中予以改进。</w:t>
      </w:r>
      <w:r>
        <w:rPr>
          <w:rFonts w:ascii="宋体" w:hAnsi="宋体" w:hint="eastAsia"/>
          <w:szCs w:val="21"/>
        </w:rPr>
        <w:t xml:space="preserve"> </w:t>
      </w:r>
    </w:p>
    <w:p w14:paraId="0AEEC416"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学生意见反馈</w:t>
      </w:r>
    </w:p>
    <w:p w14:paraId="04E526BC"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系办公室设立“测绘系意见箱”，随时收集学生和教师对学院教学工作及的意见和建议，意见箱由系办负责整理，并及时处理和回复。另外，学院和系部的网站均设有留言本和信箱，方便学生及时将对教学工作的意见反馈到教务处和系部，便于及时解</w:t>
      </w:r>
      <w:r>
        <w:rPr>
          <w:rFonts w:ascii="宋体" w:hAnsi="宋体" w:hint="eastAsia"/>
          <w:szCs w:val="21"/>
        </w:rPr>
        <w:t>决和处理。</w:t>
      </w:r>
    </w:p>
    <w:p w14:paraId="660BAA40" w14:textId="77777777" w:rsidR="00344A59" w:rsidRDefault="00731C97">
      <w:pPr>
        <w:numPr>
          <w:ilvl w:val="1"/>
          <w:numId w:val="11"/>
        </w:numPr>
        <w:spacing w:line="480" w:lineRule="exact"/>
        <w:ind w:left="0" w:firstLineChars="200" w:firstLine="420"/>
        <w:jc w:val="left"/>
        <w:rPr>
          <w:rFonts w:ascii="宋体" w:hAnsi="宋体"/>
          <w:szCs w:val="21"/>
        </w:rPr>
      </w:pPr>
      <w:r>
        <w:rPr>
          <w:rFonts w:asciiTheme="majorEastAsia" w:eastAsiaTheme="majorEastAsia" w:hAnsiTheme="majorEastAsia" w:hint="eastAsia"/>
        </w:rPr>
        <w:t>学生学习评价</w:t>
      </w:r>
    </w:p>
    <w:p w14:paraId="688F3CAD"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学习质量“多元化”评价体系工作，建立评价指标体系</w:t>
      </w:r>
    </w:p>
    <w:p w14:paraId="5A17BA79" w14:textId="77777777" w:rsidR="00344A59" w:rsidRDefault="00731C97">
      <w:pPr>
        <w:spacing w:line="480" w:lineRule="exact"/>
        <w:ind w:firstLineChars="200" w:firstLine="420"/>
        <w:jc w:val="left"/>
        <w:rPr>
          <w:rFonts w:ascii="宋体" w:hAnsi="宋体"/>
          <w:szCs w:val="21"/>
        </w:rPr>
      </w:pPr>
      <w:r>
        <w:rPr>
          <w:rFonts w:ascii="宋体" w:hAnsi="宋体" w:hint="eastAsia"/>
          <w:szCs w:val="21"/>
        </w:rPr>
        <w:t>明确“三维一体”的评价内容和评价标准。国家职业标准明确提出对从事相关专业人员的知识、技能、素质三方面的基本要求</w:t>
      </w:r>
      <w:r>
        <w:rPr>
          <w:rFonts w:ascii="宋体" w:hAnsi="宋体" w:hint="eastAsia"/>
          <w:szCs w:val="21"/>
        </w:rPr>
        <w:t>,</w:t>
      </w:r>
      <w:r>
        <w:rPr>
          <w:rFonts w:ascii="宋体" w:hAnsi="宋体" w:hint="eastAsia"/>
          <w:szCs w:val="21"/>
        </w:rPr>
        <w:t>是一个通用标准</w:t>
      </w:r>
      <w:r>
        <w:rPr>
          <w:rFonts w:ascii="宋体" w:hAnsi="宋体" w:hint="eastAsia"/>
          <w:szCs w:val="21"/>
        </w:rPr>
        <w:t>,</w:t>
      </w:r>
      <w:r>
        <w:rPr>
          <w:rFonts w:ascii="宋体" w:hAnsi="宋体" w:hint="eastAsia"/>
          <w:szCs w:val="21"/>
        </w:rPr>
        <w:t>具有普遍性与指导性。根据工业机器人行业由于自身实际情况会制定具有自身特色的岗位标准</w:t>
      </w:r>
      <w:r>
        <w:rPr>
          <w:rFonts w:ascii="宋体" w:hAnsi="宋体" w:hint="eastAsia"/>
          <w:szCs w:val="21"/>
        </w:rPr>
        <w:t>,</w:t>
      </w:r>
      <w:r>
        <w:rPr>
          <w:rFonts w:ascii="宋体" w:hAnsi="宋体" w:hint="eastAsia"/>
          <w:szCs w:val="21"/>
        </w:rPr>
        <w:t>具有特殊性与可操作性。为此</w:t>
      </w:r>
      <w:r>
        <w:rPr>
          <w:rFonts w:ascii="宋体" w:hAnsi="宋体" w:hint="eastAsia"/>
          <w:szCs w:val="21"/>
        </w:rPr>
        <w:t>,</w:t>
      </w:r>
      <w:r>
        <w:rPr>
          <w:rFonts w:ascii="宋体" w:hAnsi="宋体" w:hint="eastAsia"/>
          <w:szCs w:val="21"/>
        </w:rPr>
        <w:t>根据本地区产业结构的特点及本院毕业生就业行业的特点建立评价指标体系</w:t>
      </w:r>
      <w:r>
        <w:rPr>
          <w:rFonts w:ascii="宋体" w:hAnsi="宋体" w:hint="eastAsia"/>
          <w:szCs w:val="21"/>
        </w:rPr>
        <w:t>,</w:t>
      </w:r>
      <w:r>
        <w:rPr>
          <w:rFonts w:ascii="宋体" w:hAnsi="宋体" w:hint="eastAsia"/>
          <w:szCs w:val="21"/>
        </w:rPr>
        <w:t>明确具体的评价内容和评价标准</w:t>
      </w:r>
      <w:r>
        <w:rPr>
          <w:rFonts w:ascii="宋体" w:hAnsi="宋体" w:hint="eastAsia"/>
          <w:szCs w:val="21"/>
        </w:rPr>
        <w:t>,</w:t>
      </w:r>
      <w:r>
        <w:rPr>
          <w:rFonts w:ascii="宋体" w:hAnsi="宋体" w:hint="eastAsia"/>
          <w:szCs w:val="21"/>
        </w:rPr>
        <w:t>以满足企业、学生的要求。</w:t>
      </w:r>
      <w:r>
        <w:rPr>
          <w:rFonts w:ascii="宋体" w:hAnsi="宋体" w:hint="eastAsia"/>
        </w:rPr>
        <w:t> </w:t>
      </w:r>
      <w:r>
        <w:rPr>
          <w:rFonts w:ascii="宋体" w:hAnsi="宋体" w:hint="eastAsia"/>
          <w:szCs w:val="21"/>
        </w:rPr>
        <w:t>以知识、技能、素质“三维一体”为主的评价内容与评价标准</w:t>
      </w:r>
      <w:r>
        <w:rPr>
          <w:rFonts w:ascii="宋体" w:hAnsi="宋体" w:hint="eastAsia"/>
          <w:szCs w:val="21"/>
        </w:rPr>
        <w:t>,</w:t>
      </w:r>
      <w:r>
        <w:rPr>
          <w:rFonts w:ascii="宋体" w:hAnsi="宋体" w:hint="eastAsia"/>
          <w:szCs w:val="21"/>
        </w:rPr>
        <w:t>将学生在课堂的学</w:t>
      </w:r>
      <w:r>
        <w:rPr>
          <w:rFonts w:ascii="宋体" w:hAnsi="宋体" w:hint="eastAsia"/>
          <w:szCs w:val="21"/>
        </w:rPr>
        <w:t>习与未来的实际工作相结合</w:t>
      </w:r>
      <w:r>
        <w:rPr>
          <w:rFonts w:ascii="宋体" w:hAnsi="宋体" w:hint="eastAsia"/>
          <w:szCs w:val="21"/>
        </w:rPr>
        <w:t>,</w:t>
      </w:r>
      <w:r>
        <w:rPr>
          <w:rFonts w:ascii="宋体" w:hAnsi="宋体" w:hint="eastAsia"/>
          <w:szCs w:val="21"/>
        </w:rPr>
        <w:t>体现了职业教育职业</w:t>
      </w:r>
      <w:r>
        <w:rPr>
          <w:rFonts w:ascii="宋体" w:hAnsi="宋体" w:hint="eastAsia"/>
          <w:szCs w:val="21"/>
        </w:rPr>
        <w:lastRenderedPageBreak/>
        <w:t>性、实践性的特征。具体的评价内容为劳动纪律、精神面貌、工作态度、理论知识、专业知识与规程标准、安全知识与规章制度、组织管理能力、团结合作能力、语言写作能力、实际操作能力、分析判断能力、学习能力、其他能力、创新能力共十四个方面</w:t>
      </w:r>
      <w:r>
        <w:rPr>
          <w:rFonts w:ascii="宋体" w:hAnsi="宋体" w:hint="eastAsia"/>
          <w:szCs w:val="21"/>
        </w:rPr>
        <w:t>,</w:t>
      </w:r>
      <w:r>
        <w:rPr>
          <w:rFonts w:ascii="宋体" w:hAnsi="宋体" w:hint="eastAsia"/>
          <w:szCs w:val="21"/>
        </w:rPr>
        <w:t>每个方面给出优秀、合格、不合格三个等级。十四项评价内容都有与未来工作岗位相适应的评价标准</w:t>
      </w:r>
      <w:r>
        <w:rPr>
          <w:rFonts w:ascii="宋体" w:hAnsi="宋体" w:hint="eastAsia"/>
          <w:szCs w:val="21"/>
        </w:rPr>
        <w:t>,</w:t>
      </w:r>
      <w:r>
        <w:rPr>
          <w:rFonts w:ascii="宋体" w:hAnsi="宋体" w:hint="eastAsia"/>
          <w:szCs w:val="21"/>
        </w:rPr>
        <w:t>学生达到一定的要求就可评价为相应的等级</w:t>
      </w:r>
      <w:r>
        <w:rPr>
          <w:rFonts w:ascii="宋体" w:hAnsi="宋体" w:hint="eastAsia"/>
          <w:szCs w:val="21"/>
        </w:rPr>
        <w:t>,</w:t>
      </w:r>
      <w:r>
        <w:rPr>
          <w:rFonts w:ascii="宋体" w:hAnsi="宋体" w:hint="eastAsia"/>
          <w:szCs w:val="21"/>
        </w:rPr>
        <w:t>每一项内容只要写明具体评价依据</w:t>
      </w:r>
      <w:r>
        <w:rPr>
          <w:rFonts w:ascii="宋体" w:hAnsi="宋体" w:hint="eastAsia"/>
          <w:szCs w:val="21"/>
        </w:rPr>
        <w:t>,</w:t>
      </w:r>
      <w:r>
        <w:rPr>
          <w:rFonts w:ascii="宋体" w:hAnsi="宋体" w:hint="eastAsia"/>
          <w:szCs w:val="21"/>
        </w:rPr>
        <w:t>就可进行相应等级的评定</w:t>
      </w:r>
      <w:r>
        <w:rPr>
          <w:rFonts w:ascii="宋体" w:hAnsi="宋体" w:hint="eastAsia"/>
          <w:szCs w:val="21"/>
        </w:rPr>
        <w:t>,</w:t>
      </w:r>
      <w:r>
        <w:rPr>
          <w:rFonts w:ascii="宋体" w:hAnsi="宋体" w:hint="eastAsia"/>
          <w:szCs w:val="21"/>
        </w:rPr>
        <w:t>操作十分简便。学生本人完全可以根据自己的情况进行自我评价</w:t>
      </w:r>
      <w:r>
        <w:rPr>
          <w:rFonts w:ascii="宋体" w:hAnsi="宋体" w:hint="eastAsia"/>
          <w:szCs w:val="21"/>
        </w:rPr>
        <w:t>,</w:t>
      </w:r>
      <w:r>
        <w:rPr>
          <w:rFonts w:ascii="宋体" w:hAnsi="宋体" w:hint="eastAsia"/>
          <w:szCs w:val="21"/>
        </w:rPr>
        <w:t>其评价结果与学习小组、教师的评价结果基本相同。这种学生学习质量的评价体系不是为了划分学生的学习等级</w:t>
      </w:r>
      <w:r>
        <w:rPr>
          <w:rFonts w:ascii="宋体" w:hAnsi="宋体" w:hint="eastAsia"/>
          <w:szCs w:val="21"/>
        </w:rPr>
        <w:t>,</w:t>
      </w:r>
      <w:r>
        <w:rPr>
          <w:rFonts w:ascii="宋体" w:hAnsi="宋体" w:hint="eastAsia"/>
          <w:szCs w:val="21"/>
        </w:rPr>
        <w:t>而是为了掌握学生的学习水平与学习能力。</w:t>
      </w:r>
    </w:p>
    <w:p w14:paraId="5B5996F0"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确定“以学生为主体、教师为主导、企业共同参与”的“三方三段式”评价模式</w:t>
      </w:r>
      <w:r>
        <w:rPr>
          <w:rFonts w:ascii="宋体" w:hAnsi="宋体" w:hint="eastAsia"/>
          <w:szCs w:val="21"/>
        </w:rPr>
        <w:t>,</w:t>
      </w:r>
      <w:r>
        <w:rPr>
          <w:rFonts w:ascii="宋体" w:hAnsi="宋体" w:hint="eastAsia"/>
          <w:szCs w:val="21"/>
        </w:rPr>
        <w:t>建立可操作性强的运行机制。评价模式是指在评价活动中有代表性的、可供人参照操作的评价方式或模型</w:t>
      </w:r>
      <w:r>
        <w:rPr>
          <w:rFonts w:ascii="宋体" w:hAnsi="宋体" w:hint="eastAsia"/>
          <w:szCs w:val="21"/>
        </w:rPr>
        <w:t>,</w:t>
      </w:r>
      <w:r>
        <w:rPr>
          <w:rFonts w:ascii="宋体" w:hAnsi="宋体" w:hint="eastAsia"/>
          <w:szCs w:val="21"/>
        </w:rPr>
        <w:t>是相对固定的评价程序</w:t>
      </w:r>
      <w:r>
        <w:rPr>
          <w:rFonts w:ascii="宋体" w:hAnsi="宋体" w:hint="eastAsia"/>
          <w:szCs w:val="21"/>
        </w:rPr>
        <w:t>,</w:t>
      </w:r>
      <w:r>
        <w:rPr>
          <w:rFonts w:ascii="宋体" w:hAnsi="宋体" w:hint="eastAsia"/>
          <w:szCs w:val="21"/>
        </w:rPr>
        <w:t>它是在一定的理论指导下对评价的基本范围、内容、过程和程序的规定。为了使评价模式能够正常、有序、健康进行</w:t>
      </w:r>
      <w:r>
        <w:rPr>
          <w:rFonts w:ascii="宋体" w:hAnsi="宋体" w:hint="eastAsia"/>
          <w:szCs w:val="21"/>
        </w:rPr>
        <w:t>,</w:t>
      </w:r>
      <w:r>
        <w:rPr>
          <w:rFonts w:ascii="宋体" w:hAnsi="宋体" w:hint="eastAsia"/>
          <w:szCs w:val="21"/>
        </w:rPr>
        <w:t>还必须有一整套运行、反馈、监督、申述等完整机制作保证。</w:t>
      </w:r>
    </w:p>
    <w:p w14:paraId="17004D02" w14:textId="77777777" w:rsidR="00344A59" w:rsidRDefault="00731C97">
      <w:pPr>
        <w:numPr>
          <w:ilvl w:val="3"/>
          <w:numId w:val="11"/>
        </w:numPr>
        <w:spacing w:line="480" w:lineRule="exact"/>
        <w:ind w:left="0" w:firstLineChars="200" w:firstLine="420"/>
        <w:jc w:val="left"/>
        <w:rPr>
          <w:rFonts w:ascii="宋体" w:hAnsi="宋体"/>
          <w:szCs w:val="21"/>
        </w:rPr>
      </w:pPr>
      <w:r>
        <w:rPr>
          <w:rFonts w:ascii="宋体" w:hAnsi="宋体" w:hint="eastAsia"/>
          <w:szCs w:val="21"/>
        </w:rPr>
        <w:t>建立合理的运行机制</w:t>
      </w:r>
      <w:r>
        <w:rPr>
          <w:rFonts w:ascii="宋体" w:hAnsi="宋体" w:hint="eastAsia"/>
          <w:szCs w:val="21"/>
        </w:rPr>
        <w:t>,</w:t>
      </w:r>
      <w:r>
        <w:rPr>
          <w:rFonts w:ascii="宋体" w:hAnsi="宋体" w:hint="eastAsia"/>
          <w:szCs w:val="21"/>
        </w:rPr>
        <w:t>保</w:t>
      </w:r>
      <w:r>
        <w:rPr>
          <w:rFonts w:ascii="宋体" w:hAnsi="宋体" w:hint="eastAsia"/>
          <w:szCs w:val="21"/>
        </w:rPr>
        <w:t>证评价模式的有序进行。首先</w:t>
      </w:r>
      <w:r>
        <w:rPr>
          <w:rFonts w:ascii="宋体" w:hAnsi="宋体" w:hint="eastAsia"/>
          <w:szCs w:val="21"/>
        </w:rPr>
        <w:t>,</w:t>
      </w:r>
      <w:r>
        <w:rPr>
          <w:rFonts w:ascii="宋体" w:hAnsi="宋体" w:hint="eastAsia"/>
          <w:szCs w:val="21"/>
        </w:rPr>
        <w:t>模仿企业班组形式</w:t>
      </w:r>
      <w:r>
        <w:rPr>
          <w:rFonts w:ascii="宋体" w:hAnsi="宋体" w:hint="eastAsia"/>
          <w:szCs w:val="21"/>
        </w:rPr>
        <w:t>,</w:t>
      </w:r>
      <w:r>
        <w:rPr>
          <w:rFonts w:ascii="宋体" w:hAnsi="宋体" w:hint="eastAsia"/>
          <w:szCs w:val="21"/>
        </w:rPr>
        <w:t>将全班学生分组</w:t>
      </w:r>
      <w:r>
        <w:rPr>
          <w:rFonts w:ascii="宋体" w:hAnsi="宋体" w:hint="eastAsia"/>
          <w:szCs w:val="21"/>
        </w:rPr>
        <w:t>,</w:t>
      </w:r>
      <w:r>
        <w:rPr>
          <w:rFonts w:ascii="宋体" w:hAnsi="宋体" w:hint="eastAsia"/>
          <w:szCs w:val="21"/>
        </w:rPr>
        <w:t>每组以</w:t>
      </w:r>
      <w:r>
        <w:rPr>
          <w:rFonts w:ascii="宋体" w:hAnsi="宋体" w:hint="eastAsia"/>
          <w:szCs w:val="21"/>
        </w:rPr>
        <w:t>8</w:t>
      </w:r>
      <w:r>
        <w:rPr>
          <w:rFonts w:ascii="宋体" w:hAnsi="宋体" w:hint="eastAsia"/>
          <w:szCs w:val="21"/>
        </w:rPr>
        <w:t>～</w:t>
      </w:r>
      <w:r>
        <w:rPr>
          <w:rFonts w:ascii="宋体" w:hAnsi="宋体" w:hint="eastAsia"/>
          <w:szCs w:val="21"/>
        </w:rPr>
        <w:t>10</w:t>
      </w:r>
      <w:r>
        <w:rPr>
          <w:rFonts w:ascii="宋体" w:hAnsi="宋体" w:hint="eastAsia"/>
          <w:szCs w:val="21"/>
        </w:rPr>
        <w:t>人为宜</w:t>
      </w:r>
      <w:r>
        <w:rPr>
          <w:rFonts w:ascii="宋体" w:hAnsi="宋体" w:hint="eastAsia"/>
          <w:szCs w:val="21"/>
        </w:rPr>
        <w:t>,</w:t>
      </w:r>
      <w:r>
        <w:rPr>
          <w:rFonts w:ascii="宋体" w:hAnsi="宋体" w:hint="eastAsia"/>
          <w:szCs w:val="21"/>
        </w:rPr>
        <w:t>设立组长。组长由学生自荐、班主任与班干部推荐、全班投票、差额选举的方式产生。组长的任务是召集本组学生按照每个任务的评价内容与评价标准对每个学生的实际操作、提交作品、完成作业进行评价。教师参与学生小组的评价</w:t>
      </w:r>
      <w:r>
        <w:rPr>
          <w:rFonts w:ascii="宋体" w:hAnsi="宋体" w:hint="eastAsia"/>
          <w:szCs w:val="21"/>
        </w:rPr>
        <w:t>,</w:t>
      </w:r>
      <w:r>
        <w:rPr>
          <w:rFonts w:ascii="宋体" w:hAnsi="宋体" w:hint="eastAsia"/>
          <w:szCs w:val="21"/>
        </w:rPr>
        <w:t>并根据自己的观察独立对每个学生进行评价。在课堂模拟仿真学习后</w:t>
      </w:r>
      <w:r>
        <w:rPr>
          <w:rFonts w:ascii="宋体" w:hAnsi="宋体" w:hint="eastAsia"/>
          <w:szCs w:val="21"/>
        </w:rPr>
        <w:t>,</w:t>
      </w:r>
      <w:r>
        <w:rPr>
          <w:rFonts w:ascii="宋体" w:hAnsi="宋体" w:hint="eastAsia"/>
          <w:szCs w:val="21"/>
        </w:rPr>
        <w:t>邀请企业专家走进课堂、学生走出课堂到企业的真实环境实际锻炼</w:t>
      </w:r>
      <w:r>
        <w:rPr>
          <w:rFonts w:ascii="宋体" w:hAnsi="宋体" w:hint="eastAsia"/>
          <w:szCs w:val="21"/>
        </w:rPr>
        <w:t>,</w:t>
      </w:r>
      <w:r>
        <w:rPr>
          <w:rFonts w:ascii="宋体" w:hAnsi="宋体" w:hint="eastAsia"/>
          <w:szCs w:val="21"/>
        </w:rPr>
        <w:t>接受企业专家按照实际生产岗位标准对学生进行严格的评价</w:t>
      </w:r>
      <w:r>
        <w:rPr>
          <w:rFonts w:ascii="宋体" w:hAnsi="宋体" w:hint="eastAsia"/>
          <w:szCs w:val="21"/>
        </w:rPr>
        <w:t>,</w:t>
      </w:r>
      <w:r>
        <w:rPr>
          <w:rFonts w:ascii="宋体" w:hAnsi="宋体" w:hint="eastAsia"/>
          <w:szCs w:val="21"/>
        </w:rPr>
        <w:t>从而完成对学生的“三方”评价。每门课程在课程开</w:t>
      </w:r>
      <w:r>
        <w:rPr>
          <w:rFonts w:ascii="宋体" w:hAnsi="宋体" w:hint="eastAsia"/>
          <w:szCs w:val="21"/>
        </w:rPr>
        <w:t>始前首先以问卷调查形式进行诊断性评价以了解学生目前的学习状况</w:t>
      </w:r>
      <w:r>
        <w:rPr>
          <w:rFonts w:ascii="宋体" w:hAnsi="宋体" w:hint="eastAsia"/>
          <w:szCs w:val="21"/>
        </w:rPr>
        <w:t>;</w:t>
      </w:r>
      <w:r>
        <w:rPr>
          <w:rFonts w:ascii="宋体" w:hAnsi="宋体" w:hint="eastAsia"/>
          <w:szCs w:val="21"/>
        </w:rPr>
        <w:t>教学过程中每完成一个任务就立即进行评价</w:t>
      </w:r>
      <w:r>
        <w:rPr>
          <w:rFonts w:ascii="宋体" w:hAnsi="宋体" w:hint="eastAsia"/>
          <w:szCs w:val="21"/>
        </w:rPr>
        <w:t>,</w:t>
      </w:r>
      <w:r>
        <w:rPr>
          <w:rFonts w:ascii="宋体" w:hAnsi="宋体" w:hint="eastAsia"/>
          <w:szCs w:val="21"/>
        </w:rPr>
        <w:t>由所有任务构成的一个项目完成后就进行阶段性评价</w:t>
      </w:r>
      <w:r>
        <w:rPr>
          <w:rFonts w:ascii="宋体" w:hAnsi="宋体" w:hint="eastAsia"/>
          <w:szCs w:val="21"/>
        </w:rPr>
        <w:t>,</w:t>
      </w:r>
      <w:r>
        <w:rPr>
          <w:rFonts w:ascii="宋体" w:hAnsi="宋体" w:hint="eastAsia"/>
          <w:szCs w:val="21"/>
        </w:rPr>
        <w:t>目的是总结成绩、找出差距以便于改正</w:t>
      </w:r>
      <w:r>
        <w:rPr>
          <w:rFonts w:ascii="宋体" w:hAnsi="宋体" w:hint="eastAsia"/>
          <w:szCs w:val="21"/>
        </w:rPr>
        <w:t>;</w:t>
      </w:r>
      <w:r>
        <w:rPr>
          <w:rFonts w:ascii="宋体" w:hAnsi="宋体" w:hint="eastAsia"/>
          <w:szCs w:val="21"/>
        </w:rPr>
        <w:t>所有项目结束意味着课程结束</w:t>
      </w:r>
      <w:r>
        <w:rPr>
          <w:rFonts w:ascii="宋体" w:hAnsi="宋体" w:hint="eastAsia"/>
          <w:szCs w:val="21"/>
        </w:rPr>
        <w:t>,</w:t>
      </w:r>
      <w:r>
        <w:rPr>
          <w:rFonts w:ascii="宋体" w:hAnsi="宋体" w:hint="eastAsia"/>
          <w:szCs w:val="21"/>
        </w:rPr>
        <w:t>进行总结性评价</w:t>
      </w:r>
      <w:r>
        <w:rPr>
          <w:rFonts w:ascii="宋体" w:hAnsi="宋体" w:hint="eastAsia"/>
          <w:szCs w:val="21"/>
        </w:rPr>
        <w:t>,</w:t>
      </w:r>
      <w:r>
        <w:rPr>
          <w:rFonts w:ascii="宋体" w:hAnsi="宋体" w:hint="eastAsia"/>
          <w:szCs w:val="21"/>
        </w:rPr>
        <w:t>将学生诊断性评价与总结性评价进行比较</w:t>
      </w:r>
      <w:r>
        <w:rPr>
          <w:rFonts w:ascii="宋体" w:hAnsi="宋体" w:hint="eastAsia"/>
          <w:szCs w:val="21"/>
        </w:rPr>
        <w:t>,</w:t>
      </w:r>
      <w:r>
        <w:rPr>
          <w:rFonts w:ascii="宋体" w:hAnsi="宋体" w:hint="eastAsia"/>
          <w:szCs w:val="21"/>
        </w:rPr>
        <w:t>便可看出学生取得的进步与存在的不足</w:t>
      </w:r>
      <w:r>
        <w:rPr>
          <w:rFonts w:ascii="宋体" w:hAnsi="宋体" w:hint="eastAsia"/>
          <w:szCs w:val="21"/>
        </w:rPr>
        <w:t>,</w:t>
      </w:r>
      <w:r>
        <w:rPr>
          <w:rFonts w:ascii="宋体" w:hAnsi="宋体" w:hint="eastAsia"/>
          <w:szCs w:val="21"/>
        </w:rPr>
        <w:t>学生可以在将来继续不断改进完善</w:t>
      </w:r>
      <w:r>
        <w:rPr>
          <w:rFonts w:ascii="宋体" w:hAnsi="宋体" w:hint="eastAsia"/>
          <w:szCs w:val="21"/>
        </w:rPr>
        <w:t>,</w:t>
      </w:r>
      <w:r>
        <w:rPr>
          <w:rFonts w:ascii="宋体" w:hAnsi="宋体" w:hint="eastAsia"/>
          <w:szCs w:val="21"/>
        </w:rPr>
        <w:t>从而完成对学生的“三段式”评价。在评价过程中</w:t>
      </w:r>
      <w:r>
        <w:rPr>
          <w:rFonts w:ascii="宋体" w:hAnsi="宋体" w:hint="eastAsia"/>
          <w:szCs w:val="21"/>
        </w:rPr>
        <w:t>,</w:t>
      </w:r>
      <w:r>
        <w:rPr>
          <w:rFonts w:ascii="宋体" w:hAnsi="宋体" w:hint="eastAsia"/>
          <w:szCs w:val="21"/>
        </w:rPr>
        <w:t>采用开卷、闭卷考试、完成作业、提交作品</w:t>
      </w:r>
      <w:r>
        <w:rPr>
          <w:rFonts w:ascii="宋体" w:hAnsi="宋体" w:hint="eastAsia"/>
          <w:szCs w:val="21"/>
        </w:rPr>
        <w:t>,</w:t>
      </w:r>
      <w:r>
        <w:rPr>
          <w:rFonts w:ascii="宋体" w:hAnsi="宋体" w:hint="eastAsia"/>
          <w:szCs w:val="21"/>
        </w:rPr>
        <w:t>并突出强调以口试、答辩评价方式为主</w:t>
      </w:r>
      <w:r>
        <w:rPr>
          <w:rFonts w:ascii="宋体" w:hAnsi="宋体" w:hint="eastAsia"/>
          <w:szCs w:val="21"/>
        </w:rPr>
        <w:t>,</w:t>
      </w:r>
      <w:r>
        <w:rPr>
          <w:rFonts w:ascii="宋体" w:hAnsi="宋体" w:hint="eastAsia"/>
          <w:szCs w:val="21"/>
        </w:rPr>
        <w:t>考查学生对理论知识、专业知识、安全知识、学习、分析判断</w:t>
      </w:r>
      <w:r>
        <w:rPr>
          <w:rFonts w:ascii="宋体" w:hAnsi="宋体" w:hint="eastAsia"/>
          <w:szCs w:val="21"/>
        </w:rPr>
        <w:t>能力的掌握程度</w:t>
      </w:r>
      <w:r>
        <w:rPr>
          <w:rFonts w:ascii="宋体" w:hAnsi="宋体" w:hint="eastAsia"/>
          <w:szCs w:val="21"/>
        </w:rPr>
        <w:t>;</w:t>
      </w:r>
      <w:r>
        <w:rPr>
          <w:rFonts w:ascii="宋体" w:hAnsi="宋体" w:hint="eastAsia"/>
          <w:szCs w:val="21"/>
        </w:rPr>
        <w:t>采用课堂观摩学生模拟仿真实际操作的评价方式</w:t>
      </w:r>
      <w:r>
        <w:rPr>
          <w:rFonts w:ascii="宋体" w:hAnsi="宋体" w:hint="eastAsia"/>
          <w:szCs w:val="21"/>
        </w:rPr>
        <w:t>,</w:t>
      </w:r>
      <w:r>
        <w:rPr>
          <w:rFonts w:ascii="宋体" w:hAnsi="宋体" w:hint="eastAsia"/>
          <w:szCs w:val="21"/>
        </w:rPr>
        <w:t>着重考察学生的实际动手、团结合作、组织管理、创新能力</w:t>
      </w:r>
      <w:r>
        <w:rPr>
          <w:rFonts w:ascii="宋体" w:hAnsi="宋体" w:hint="eastAsia"/>
          <w:szCs w:val="21"/>
        </w:rPr>
        <w:t>;</w:t>
      </w:r>
      <w:r>
        <w:rPr>
          <w:rFonts w:ascii="宋体" w:hAnsi="宋体" w:hint="eastAsia"/>
          <w:szCs w:val="21"/>
        </w:rPr>
        <w:t>对职业素质的考察可按评价指标根据表现直接打分。</w:t>
      </w:r>
    </w:p>
    <w:p w14:paraId="0196F4B6" w14:textId="77777777" w:rsidR="00344A59" w:rsidRDefault="00731C97">
      <w:pPr>
        <w:numPr>
          <w:ilvl w:val="3"/>
          <w:numId w:val="11"/>
        </w:numPr>
        <w:spacing w:line="480" w:lineRule="exact"/>
        <w:ind w:left="0" w:firstLineChars="200" w:firstLine="420"/>
        <w:jc w:val="left"/>
        <w:rPr>
          <w:rFonts w:ascii="宋体" w:hAnsi="宋体"/>
          <w:szCs w:val="21"/>
        </w:rPr>
      </w:pPr>
      <w:r>
        <w:rPr>
          <w:rFonts w:ascii="宋体" w:hAnsi="宋体" w:hint="eastAsia"/>
          <w:szCs w:val="21"/>
        </w:rPr>
        <w:lastRenderedPageBreak/>
        <w:t>建立教学反馈机制</w:t>
      </w:r>
      <w:r>
        <w:rPr>
          <w:rFonts w:ascii="宋体" w:hAnsi="宋体" w:hint="eastAsia"/>
          <w:szCs w:val="21"/>
        </w:rPr>
        <w:t>,</w:t>
      </w:r>
      <w:r>
        <w:rPr>
          <w:rFonts w:ascii="宋体" w:hAnsi="宋体" w:hint="eastAsia"/>
          <w:szCs w:val="21"/>
        </w:rPr>
        <w:t>进一步完善、发展评价模式。为了及时发现教学过程、评价过程中出现的问题</w:t>
      </w:r>
      <w:r>
        <w:rPr>
          <w:rFonts w:ascii="宋体" w:hAnsi="宋体" w:hint="eastAsia"/>
          <w:szCs w:val="21"/>
        </w:rPr>
        <w:t>,</w:t>
      </w:r>
      <w:r>
        <w:rPr>
          <w:rFonts w:ascii="宋体" w:hAnsi="宋体" w:hint="eastAsia"/>
          <w:szCs w:val="21"/>
        </w:rPr>
        <w:t>教师每周定时举办教师接待日</w:t>
      </w:r>
      <w:r>
        <w:rPr>
          <w:rFonts w:ascii="宋体" w:hAnsi="宋体" w:hint="eastAsia"/>
          <w:szCs w:val="21"/>
        </w:rPr>
        <w:t>,</w:t>
      </w:r>
      <w:r>
        <w:rPr>
          <w:rFonts w:ascii="宋体" w:hAnsi="宋体" w:hint="eastAsia"/>
          <w:szCs w:val="21"/>
        </w:rPr>
        <w:t>接受来访学生对教学内容、教学方法、评价内容、评价标准、评价方式的反馈意见与建议</w:t>
      </w:r>
      <w:r>
        <w:rPr>
          <w:rFonts w:ascii="宋体" w:hAnsi="宋体" w:hint="eastAsia"/>
          <w:szCs w:val="21"/>
        </w:rPr>
        <w:t>,</w:t>
      </w:r>
      <w:r>
        <w:rPr>
          <w:rFonts w:ascii="宋体" w:hAnsi="宋体" w:hint="eastAsia"/>
          <w:szCs w:val="21"/>
        </w:rPr>
        <w:t>以便及时改正。</w:t>
      </w:r>
    </w:p>
    <w:p w14:paraId="17369953" w14:textId="77777777" w:rsidR="00344A59" w:rsidRDefault="00731C97">
      <w:pPr>
        <w:numPr>
          <w:ilvl w:val="3"/>
          <w:numId w:val="11"/>
        </w:numPr>
        <w:spacing w:line="480" w:lineRule="exact"/>
        <w:ind w:left="0" w:firstLineChars="200" w:firstLine="420"/>
        <w:jc w:val="left"/>
        <w:rPr>
          <w:rFonts w:ascii="宋体" w:hAnsi="宋体"/>
          <w:szCs w:val="21"/>
        </w:rPr>
      </w:pPr>
      <w:r>
        <w:rPr>
          <w:rFonts w:ascii="宋体" w:hAnsi="宋体" w:hint="eastAsia"/>
          <w:szCs w:val="21"/>
        </w:rPr>
        <w:t>建立全员监督、申述机制</w:t>
      </w:r>
      <w:r>
        <w:rPr>
          <w:rFonts w:ascii="宋体" w:hAnsi="宋体" w:hint="eastAsia"/>
          <w:szCs w:val="21"/>
        </w:rPr>
        <w:t>,</w:t>
      </w:r>
      <w:r>
        <w:rPr>
          <w:rFonts w:ascii="宋体" w:hAnsi="宋体" w:hint="eastAsia"/>
          <w:szCs w:val="21"/>
        </w:rPr>
        <w:t>保证评价模式的健康运行。教学内容、应掌握的知识、技能、应养成的素养、评价内容、评价标准、评价方式都以任务书的形式在</w:t>
      </w:r>
      <w:r>
        <w:rPr>
          <w:rFonts w:ascii="宋体" w:hAnsi="宋体" w:hint="eastAsia"/>
          <w:szCs w:val="21"/>
        </w:rPr>
        <w:t>课程开始前下发给每个学生</w:t>
      </w:r>
      <w:r>
        <w:rPr>
          <w:rFonts w:ascii="宋体" w:hAnsi="宋体" w:hint="eastAsia"/>
          <w:szCs w:val="21"/>
        </w:rPr>
        <w:t>,</w:t>
      </w:r>
      <w:r>
        <w:rPr>
          <w:rFonts w:ascii="宋体" w:hAnsi="宋体" w:hint="eastAsia"/>
          <w:szCs w:val="21"/>
        </w:rPr>
        <w:t>评价过程的公平、透明性必须依靠所有学生、教师、企业专家共同全员监督</w:t>
      </w:r>
      <w:r>
        <w:rPr>
          <w:rFonts w:ascii="宋体" w:hAnsi="宋体" w:hint="eastAsia"/>
          <w:szCs w:val="21"/>
        </w:rPr>
        <w:t>,</w:t>
      </w:r>
      <w:r>
        <w:rPr>
          <w:rFonts w:ascii="宋体" w:hAnsi="宋体" w:hint="eastAsia"/>
          <w:szCs w:val="21"/>
        </w:rPr>
        <w:t>才能保证评价工作健康开展。如果学生对评价过程、评价结果有疑义</w:t>
      </w:r>
      <w:r>
        <w:rPr>
          <w:rFonts w:ascii="宋体" w:hAnsi="宋体" w:hint="eastAsia"/>
          <w:szCs w:val="21"/>
        </w:rPr>
        <w:t>,</w:t>
      </w:r>
      <w:r>
        <w:rPr>
          <w:rFonts w:ascii="宋体" w:hAnsi="宋体" w:hint="eastAsia"/>
          <w:szCs w:val="21"/>
        </w:rPr>
        <w:t>可向班级申述小组提起书面申述。申述小组的任务是对学生在评价过程、评价结果产生的疑义进行审议</w:t>
      </w:r>
      <w:r>
        <w:rPr>
          <w:rFonts w:ascii="宋体" w:hAnsi="宋体" w:hint="eastAsia"/>
          <w:szCs w:val="21"/>
        </w:rPr>
        <w:t>,</w:t>
      </w:r>
      <w:r>
        <w:rPr>
          <w:rFonts w:ascii="宋体" w:hAnsi="宋体" w:hint="eastAsia"/>
          <w:szCs w:val="21"/>
        </w:rPr>
        <w:t>通过投票的方法决定是否通过。申述小组由五名学生组成</w:t>
      </w:r>
      <w:r>
        <w:rPr>
          <w:rFonts w:ascii="宋体" w:hAnsi="宋体" w:hint="eastAsia"/>
          <w:szCs w:val="21"/>
        </w:rPr>
        <w:t>,</w:t>
      </w:r>
      <w:r>
        <w:rPr>
          <w:rFonts w:ascii="宋体" w:hAnsi="宋体" w:hint="eastAsia"/>
          <w:szCs w:val="21"/>
        </w:rPr>
        <w:t>为保证审议结果公正</w:t>
      </w:r>
      <w:r>
        <w:rPr>
          <w:rFonts w:ascii="宋体" w:hAnsi="宋体" w:hint="eastAsia"/>
          <w:szCs w:val="21"/>
        </w:rPr>
        <w:t>,</w:t>
      </w:r>
      <w:r>
        <w:rPr>
          <w:rFonts w:ascii="宋体" w:hAnsi="宋体" w:hint="eastAsia"/>
          <w:szCs w:val="21"/>
        </w:rPr>
        <w:t>不设立组长。五名小组成员的产生与学习小组组长产生方法完全相同。</w:t>
      </w:r>
    </w:p>
    <w:p w14:paraId="24A4C944"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szCs w:val="21"/>
        </w:rPr>
        <w:t>通过对高职学生学习质量“多元化”评价体系的构建与实践</w:t>
      </w:r>
      <w:r>
        <w:rPr>
          <w:rFonts w:ascii="宋体" w:hAnsi="宋体" w:hint="eastAsia"/>
          <w:szCs w:val="21"/>
        </w:rPr>
        <w:t>,</w:t>
      </w:r>
      <w:r>
        <w:rPr>
          <w:rFonts w:ascii="宋体" w:hAnsi="宋体" w:hint="eastAsia"/>
          <w:szCs w:val="21"/>
        </w:rPr>
        <w:t>可以实现职业教育目标</w:t>
      </w:r>
      <w:r>
        <w:rPr>
          <w:rFonts w:ascii="宋体" w:hAnsi="宋体" w:hint="eastAsia"/>
          <w:szCs w:val="21"/>
        </w:rPr>
        <w:t>,</w:t>
      </w:r>
      <w:r>
        <w:rPr>
          <w:rFonts w:ascii="宋体" w:hAnsi="宋体" w:hint="eastAsia"/>
          <w:szCs w:val="21"/>
        </w:rPr>
        <w:t>完善教育质量评价体系</w:t>
      </w:r>
      <w:r>
        <w:rPr>
          <w:rFonts w:ascii="宋体" w:hAnsi="宋体" w:hint="eastAsia"/>
        </w:rPr>
        <w:t> </w:t>
      </w:r>
      <w:r>
        <w:rPr>
          <w:rFonts w:ascii="宋体" w:hAnsi="宋体" w:hint="eastAsia"/>
          <w:szCs w:val="21"/>
        </w:rPr>
        <w:t>对学生学习质量的评价是衡量学生学习素养高低和教学目标达成程度的最有效手段。学生学习质量评价体系是对职业院校教学质量评价体系的完善与发展。通过实施“多元化”评价</w:t>
      </w:r>
      <w:r>
        <w:rPr>
          <w:rFonts w:ascii="宋体" w:hAnsi="宋体" w:hint="eastAsia"/>
          <w:szCs w:val="21"/>
        </w:rPr>
        <w:t>,</w:t>
      </w:r>
      <w:r>
        <w:rPr>
          <w:rFonts w:ascii="宋体" w:hAnsi="宋体" w:hint="eastAsia"/>
          <w:szCs w:val="21"/>
        </w:rPr>
        <w:t>一是可以有效地检验课程教学目标的实现程度</w:t>
      </w:r>
      <w:r>
        <w:rPr>
          <w:rFonts w:ascii="宋体" w:hAnsi="宋体" w:hint="eastAsia"/>
          <w:szCs w:val="21"/>
        </w:rPr>
        <w:t>,</w:t>
      </w:r>
      <w:r>
        <w:rPr>
          <w:rFonts w:ascii="宋体" w:hAnsi="宋体" w:hint="eastAsia"/>
          <w:szCs w:val="21"/>
        </w:rPr>
        <w:t>发现课程在教学内容、教学方法上存在的问题并加以改进</w:t>
      </w:r>
      <w:r>
        <w:rPr>
          <w:rFonts w:ascii="宋体" w:hAnsi="宋体" w:hint="eastAsia"/>
          <w:szCs w:val="21"/>
        </w:rPr>
        <w:t>;</w:t>
      </w:r>
      <w:r>
        <w:rPr>
          <w:rFonts w:ascii="宋体" w:hAnsi="宋体" w:hint="eastAsia"/>
          <w:szCs w:val="21"/>
        </w:rPr>
        <w:t>二是可以检验学生在学习过程中存在的问题并加以改进</w:t>
      </w:r>
      <w:r>
        <w:rPr>
          <w:rFonts w:ascii="宋体" w:hAnsi="宋体" w:hint="eastAsia"/>
          <w:szCs w:val="21"/>
        </w:rPr>
        <w:t>,</w:t>
      </w:r>
      <w:r>
        <w:rPr>
          <w:rFonts w:ascii="宋体" w:hAnsi="宋体" w:hint="eastAsia"/>
          <w:szCs w:val="21"/>
        </w:rPr>
        <w:t>尤其是学习能力作为一种工作能力</w:t>
      </w:r>
      <w:r>
        <w:rPr>
          <w:rFonts w:ascii="宋体" w:hAnsi="宋体" w:hint="eastAsia"/>
          <w:szCs w:val="21"/>
        </w:rPr>
        <w:t>,</w:t>
      </w:r>
      <w:r>
        <w:rPr>
          <w:rFonts w:ascii="宋体" w:hAnsi="宋体" w:hint="eastAsia"/>
          <w:szCs w:val="21"/>
        </w:rPr>
        <w:t>会伴随学生一生</w:t>
      </w:r>
      <w:r>
        <w:rPr>
          <w:rFonts w:ascii="宋体" w:hAnsi="宋体" w:hint="eastAsia"/>
          <w:szCs w:val="21"/>
        </w:rPr>
        <w:t>,</w:t>
      </w:r>
      <w:r>
        <w:rPr>
          <w:rFonts w:ascii="宋体" w:hAnsi="宋体" w:hint="eastAsia"/>
          <w:szCs w:val="21"/>
        </w:rPr>
        <w:t>并使其在今后的继续教育、终生教育时受益匪浅</w:t>
      </w:r>
      <w:r>
        <w:rPr>
          <w:rFonts w:ascii="宋体" w:hAnsi="宋体" w:hint="eastAsia"/>
          <w:szCs w:val="21"/>
        </w:rPr>
        <w:t>,</w:t>
      </w:r>
      <w:r>
        <w:rPr>
          <w:rFonts w:ascii="宋体" w:hAnsi="宋体" w:hint="eastAsia"/>
          <w:szCs w:val="21"/>
        </w:rPr>
        <w:t>这也正是“多元化”</w:t>
      </w:r>
      <w:r>
        <w:rPr>
          <w:rFonts w:ascii="宋体" w:hAnsi="宋体" w:hint="eastAsia"/>
          <w:szCs w:val="21"/>
        </w:rPr>
        <w:t>评价体系价值的真正体现。</w:t>
      </w:r>
    </w:p>
    <w:p w14:paraId="60C9F8F3" w14:textId="77777777" w:rsidR="00344A59" w:rsidRDefault="00731C97">
      <w:pPr>
        <w:numPr>
          <w:ilvl w:val="2"/>
          <w:numId w:val="11"/>
        </w:numPr>
        <w:spacing w:line="480" w:lineRule="exact"/>
        <w:ind w:left="0" w:firstLineChars="200" w:firstLine="420"/>
        <w:jc w:val="left"/>
        <w:rPr>
          <w:rFonts w:ascii="宋体" w:hAnsi="宋体"/>
          <w:szCs w:val="21"/>
        </w:rPr>
      </w:pPr>
      <w:r>
        <w:rPr>
          <w:rFonts w:ascii="宋体" w:hAnsi="宋体" w:hint="eastAsia"/>
        </w:rPr>
        <w:t> </w:t>
      </w:r>
      <w:r>
        <w:rPr>
          <w:rFonts w:ascii="宋体" w:hAnsi="宋体" w:hint="eastAsia"/>
          <w:szCs w:val="21"/>
        </w:rPr>
        <w:t>学习质量“多元化”评价体系的改进</w:t>
      </w:r>
      <w:r>
        <w:rPr>
          <w:rFonts w:ascii="宋体" w:hAnsi="宋体" w:hint="eastAsia"/>
          <w:szCs w:val="21"/>
        </w:rPr>
        <w:br/>
      </w:r>
      <w:r>
        <w:rPr>
          <w:rFonts w:ascii="宋体" w:hAnsi="宋体" w:hint="eastAsia"/>
          <w:szCs w:val="21"/>
        </w:rPr>
        <w:t>首先</w:t>
      </w:r>
      <w:r>
        <w:rPr>
          <w:rFonts w:ascii="宋体" w:hAnsi="宋体" w:hint="eastAsia"/>
          <w:szCs w:val="21"/>
        </w:rPr>
        <w:t>,</w:t>
      </w:r>
      <w:r>
        <w:rPr>
          <w:rFonts w:ascii="宋体" w:hAnsi="宋体" w:hint="eastAsia"/>
          <w:szCs w:val="21"/>
        </w:rPr>
        <w:t>不断引进、融汇国外先进的评价模式和理念</w:t>
      </w:r>
      <w:r>
        <w:rPr>
          <w:rFonts w:ascii="宋体" w:hAnsi="宋体" w:hint="eastAsia"/>
          <w:szCs w:val="21"/>
        </w:rPr>
        <w:t>,</w:t>
      </w:r>
      <w:r>
        <w:rPr>
          <w:rFonts w:ascii="宋体" w:hAnsi="宋体" w:hint="eastAsia"/>
          <w:szCs w:val="21"/>
        </w:rPr>
        <w:t>并与我国的具体实际相结合</w:t>
      </w:r>
      <w:r>
        <w:rPr>
          <w:rFonts w:ascii="宋体" w:hAnsi="宋体" w:hint="eastAsia"/>
          <w:szCs w:val="21"/>
        </w:rPr>
        <w:t>,</w:t>
      </w:r>
      <w:r>
        <w:rPr>
          <w:rFonts w:ascii="宋体" w:hAnsi="宋体" w:hint="eastAsia"/>
          <w:szCs w:val="21"/>
        </w:rPr>
        <w:t>继续研究、探索、实践、完善“工学结合、校企合作”人才培养模式下的学生学习质量评价体系。</w:t>
      </w:r>
      <w:r>
        <w:rPr>
          <w:rFonts w:ascii="宋体" w:hAnsi="宋体" w:hint="eastAsia"/>
        </w:rPr>
        <w:t> </w:t>
      </w:r>
      <w:r>
        <w:rPr>
          <w:rFonts w:ascii="宋体" w:hAnsi="宋体" w:hint="eastAsia"/>
          <w:szCs w:val="21"/>
        </w:rPr>
        <w:br/>
      </w:r>
      <w:r>
        <w:rPr>
          <w:rFonts w:ascii="宋体" w:hAnsi="宋体" w:hint="eastAsia"/>
          <w:szCs w:val="21"/>
        </w:rPr>
        <w:t>其次</w:t>
      </w:r>
      <w:r>
        <w:rPr>
          <w:rFonts w:ascii="宋体" w:hAnsi="宋体" w:hint="eastAsia"/>
          <w:szCs w:val="21"/>
        </w:rPr>
        <w:t>,</w:t>
      </w:r>
      <w:r>
        <w:rPr>
          <w:rFonts w:ascii="宋体" w:hAnsi="宋体" w:hint="eastAsia"/>
          <w:szCs w:val="21"/>
        </w:rPr>
        <w:t>教考分离</w:t>
      </w:r>
      <w:r>
        <w:rPr>
          <w:rFonts w:ascii="宋体" w:hAnsi="宋体" w:hint="eastAsia"/>
          <w:szCs w:val="21"/>
        </w:rPr>
        <w:t>,</w:t>
      </w:r>
      <w:r>
        <w:rPr>
          <w:rFonts w:ascii="宋体" w:hAnsi="宋体" w:hint="eastAsia"/>
          <w:szCs w:val="21"/>
        </w:rPr>
        <w:t>建立“以企业为主体</w:t>
      </w:r>
      <w:r>
        <w:rPr>
          <w:rFonts w:ascii="宋体" w:hAnsi="宋体" w:hint="eastAsia"/>
          <w:szCs w:val="21"/>
        </w:rPr>
        <w:t>,</w:t>
      </w:r>
      <w:r>
        <w:rPr>
          <w:rFonts w:ascii="宋体" w:hAnsi="宋体" w:hint="eastAsia"/>
          <w:szCs w:val="21"/>
        </w:rPr>
        <w:t>学生、教师共同参与”的评价模式</w:t>
      </w:r>
      <w:r>
        <w:rPr>
          <w:rFonts w:ascii="宋体" w:hAnsi="宋体" w:hint="eastAsia"/>
          <w:szCs w:val="21"/>
        </w:rPr>
        <w:t>,</w:t>
      </w:r>
      <w:r>
        <w:rPr>
          <w:rFonts w:ascii="宋体" w:hAnsi="宋体" w:hint="eastAsia"/>
          <w:szCs w:val="21"/>
        </w:rPr>
        <w:t>学校教学质量要接受学校外部检验</w:t>
      </w:r>
      <w:r>
        <w:rPr>
          <w:rFonts w:ascii="宋体" w:hAnsi="宋体" w:hint="eastAsia"/>
          <w:szCs w:val="21"/>
        </w:rPr>
        <w:t>,</w:t>
      </w:r>
      <w:r>
        <w:rPr>
          <w:rFonts w:ascii="宋体" w:hAnsi="宋体" w:hint="eastAsia"/>
          <w:szCs w:val="21"/>
        </w:rPr>
        <w:t>得到相关行业认可。国家和社会要用统一的尺度测量学生的知识能力水平</w:t>
      </w:r>
      <w:r>
        <w:rPr>
          <w:rFonts w:ascii="宋体" w:hAnsi="宋体" w:hint="eastAsia"/>
          <w:szCs w:val="21"/>
        </w:rPr>
        <w:t>,</w:t>
      </w:r>
      <w:r>
        <w:rPr>
          <w:rFonts w:ascii="宋体" w:hAnsi="宋体" w:hint="eastAsia"/>
          <w:szCs w:val="21"/>
        </w:rPr>
        <w:t>只有这样的质量认证才具有权威性、科学性和有效性</w:t>
      </w:r>
      <w:r>
        <w:rPr>
          <w:rFonts w:ascii="宋体" w:hAnsi="宋体" w:hint="eastAsia"/>
          <w:szCs w:val="21"/>
        </w:rPr>
        <w:t>,</w:t>
      </w:r>
      <w:r>
        <w:rPr>
          <w:rFonts w:ascii="宋体" w:hAnsi="宋体" w:hint="eastAsia"/>
          <w:szCs w:val="21"/>
        </w:rPr>
        <w:t>才有利于社会和用人单位选拔和录用人才。</w:t>
      </w:r>
      <w:r>
        <w:rPr>
          <w:rFonts w:ascii="宋体" w:hAnsi="宋体" w:hint="eastAsia"/>
        </w:rPr>
        <w:t> </w:t>
      </w:r>
    </w:p>
    <w:p w14:paraId="3F607029" w14:textId="77777777" w:rsidR="00344A59" w:rsidRDefault="00731C97">
      <w:pPr>
        <w:pStyle w:val="2"/>
        <w:rPr>
          <w:sz w:val="24"/>
          <w:szCs w:val="24"/>
        </w:rPr>
      </w:pPr>
      <w:bookmarkStart w:id="31" w:name="_Toc4390070"/>
      <w:r>
        <w:rPr>
          <w:rFonts w:hint="eastAsia"/>
          <w:sz w:val="24"/>
          <w:szCs w:val="24"/>
        </w:rPr>
        <w:t>6.</w:t>
      </w:r>
      <w:r>
        <w:rPr>
          <w:rFonts w:hint="eastAsia"/>
          <w:sz w:val="24"/>
          <w:szCs w:val="24"/>
        </w:rPr>
        <w:t>【质量管理】</w:t>
      </w:r>
      <w:bookmarkEnd w:id="31"/>
    </w:p>
    <w:p w14:paraId="71BBAA03" w14:textId="77777777" w:rsidR="00344A59" w:rsidRDefault="00731C97">
      <w:pPr>
        <w:pStyle w:val="ad"/>
        <w:shd w:val="clear" w:color="auto" w:fill="FFFFFF"/>
        <w:spacing w:before="0" w:beforeAutospacing="0" w:after="0" w:afterAutospacing="0" w:line="460" w:lineRule="exact"/>
        <w:ind w:firstLine="480"/>
        <w:textAlignment w:val="baseline"/>
        <w:rPr>
          <w:rFonts w:asciiTheme="minorEastAsia" w:eastAsiaTheme="minorEastAsia" w:hAnsiTheme="minorEastAsia" w:cstheme="minorBidi"/>
          <w:kern w:val="2"/>
          <w:sz w:val="21"/>
          <w:szCs w:val="22"/>
        </w:rPr>
      </w:pPr>
      <w:r>
        <w:rPr>
          <w:rFonts w:asciiTheme="minorEastAsia" w:eastAsiaTheme="minorEastAsia" w:hAnsiTheme="minorEastAsia" w:cstheme="minorBidi" w:hint="eastAsia"/>
          <w:kern w:val="2"/>
          <w:sz w:val="21"/>
          <w:szCs w:val="22"/>
        </w:rPr>
        <w:t>建立健全校院两</w:t>
      </w:r>
      <w:r>
        <w:rPr>
          <w:rFonts w:asciiTheme="minorEastAsia" w:eastAsiaTheme="minorEastAsia" w:hAnsiTheme="minorEastAsia" w:cstheme="minorBidi" w:hint="eastAsia"/>
          <w:kern w:val="2"/>
          <w:sz w:val="21"/>
          <w:szCs w:val="22"/>
        </w:rPr>
        <w:t>级质量保障体系，以保障和提高教学质量为目标，运用系统方法，依靠必要的组织结构，统筹考虑影响教学质量的各主要因素，结合教学诊断与改进、质量年报</w:t>
      </w:r>
      <w:r>
        <w:rPr>
          <w:rFonts w:asciiTheme="minorEastAsia" w:eastAsiaTheme="minorEastAsia" w:hAnsiTheme="minorEastAsia" w:cstheme="minorBidi" w:hint="eastAsia"/>
          <w:kern w:val="2"/>
          <w:sz w:val="21"/>
          <w:szCs w:val="22"/>
        </w:rPr>
        <w:lastRenderedPageBreak/>
        <w:t>等职业院校自主保证人才培养质量的工作，统筹管理学校各部门、各环节的教学质量管理活动，形成任务、职责、权限明确，相互协调、相互促进的质量管理有机整体。</w:t>
      </w:r>
    </w:p>
    <w:p w14:paraId="47761C1E"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19217B73"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3489A85F"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200D03D4"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2E58A226"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1951663F" w14:textId="77777777" w:rsidR="00344A59" w:rsidRDefault="00344A59">
      <w:pPr>
        <w:pStyle w:val="af4"/>
        <w:numPr>
          <w:ilvl w:val="0"/>
          <w:numId w:val="12"/>
        </w:numPr>
        <w:spacing w:line="460" w:lineRule="exact"/>
        <w:ind w:firstLineChars="0"/>
        <w:rPr>
          <w:rFonts w:asciiTheme="minorEastAsia" w:hAnsiTheme="minorEastAsia"/>
          <w:b/>
          <w:bCs/>
          <w:vanish/>
          <w:color w:val="000000"/>
          <w:szCs w:val="21"/>
        </w:rPr>
      </w:pPr>
    </w:p>
    <w:p w14:paraId="62CC3B94" w14:textId="77777777" w:rsidR="00344A59" w:rsidRDefault="00731C97">
      <w:pPr>
        <w:numPr>
          <w:ilvl w:val="1"/>
          <w:numId w:val="12"/>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健全基于</w:t>
      </w:r>
      <w:r>
        <w:rPr>
          <w:rFonts w:asciiTheme="minorEastAsia" w:hAnsiTheme="minorEastAsia" w:hint="eastAsia"/>
          <w:b/>
          <w:bCs/>
          <w:color w:val="000000"/>
          <w:szCs w:val="21"/>
        </w:rPr>
        <w:t>ISO9001</w:t>
      </w:r>
      <w:r>
        <w:rPr>
          <w:rFonts w:asciiTheme="minorEastAsia" w:hAnsiTheme="minorEastAsia" w:hint="eastAsia"/>
          <w:b/>
          <w:bCs/>
          <w:color w:val="000000"/>
          <w:szCs w:val="21"/>
        </w:rPr>
        <w:t>的教学质量监控、评价运行机制</w:t>
      </w:r>
    </w:p>
    <w:p w14:paraId="50167B8D" w14:textId="77777777" w:rsidR="00344A59" w:rsidRDefault="00731C97">
      <w:pPr>
        <w:snapToGrid w:val="0"/>
        <w:spacing w:line="460" w:lineRule="exact"/>
        <w:ind w:firstLineChars="198" w:firstLine="416"/>
        <w:rPr>
          <w:rFonts w:asciiTheme="minorEastAsia" w:hAnsiTheme="minorEastAsia"/>
          <w:color w:val="000000"/>
          <w:szCs w:val="21"/>
        </w:rPr>
      </w:pPr>
      <w:r>
        <w:rPr>
          <w:rFonts w:asciiTheme="minorEastAsia" w:hAnsiTheme="minorEastAsia" w:hint="eastAsia"/>
          <w:color w:val="000000"/>
          <w:szCs w:val="21"/>
        </w:rPr>
        <w:t>构建由学生、教师、专业、行业、企业等组成的教学信息反馈体系，及时反馈和处理教学过程中发现的相关问题，形成闭环信息反馈系统。建立企业参与全过程的教学质量监控、评价工作运行机制。采用以学生为主体的课程学习模式，按照</w:t>
      </w:r>
      <w:r>
        <w:rPr>
          <w:rFonts w:asciiTheme="minorEastAsia" w:hAnsiTheme="minorEastAsia" w:hint="eastAsia"/>
          <w:color w:val="000000"/>
          <w:szCs w:val="21"/>
        </w:rPr>
        <w:t>ISO9001</w:t>
      </w:r>
      <w:r>
        <w:rPr>
          <w:rFonts w:asciiTheme="minorEastAsia" w:hAnsiTheme="minorEastAsia" w:hint="eastAsia"/>
          <w:color w:val="000000"/>
          <w:szCs w:val="21"/>
        </w:rPr>
        <w:t>质量管理体系的标准，创新“过程与结果相结合”的考核评价模式，通过控制学习过程的质量来保证学习结果。根据课程特点，实施“赛课结合”、“课证结合”等多类型、多层次考核评价方法对学习成果进行考核，促进在校生学习主动性的提高。课程评价主体多元化，在关注学生评价、教师评价等内部评价的同时，加强校外</w:t>
      </w:r>
      <w:r>
        <w:rPr>
          <w:rFonts w:asciiTheme="minorEastAsia" w:hAnsiTheme="minorEastAsia" w:hint="eastAsia"/>
          <w:color w:val="000000"/>
          <w:szCs w:val="21"/>
        </w:rPr>
        <w:t>实践企业及其它社会评价，使质量意识渗透到人才培养的全过程，且动态作用于人才培养的每一个环节。建设期内，完成专业学生学业多元化评价方案的制定，使教学质量得到显著提升。</w:t>
      </w:r>
    </w:p>
    <w:p w14:paraId="098EA173" w14:textId="77777777" w:rsidR="00344A59" w:rsidRDefault="00731C97">
      <w:pPr>
        <w:numPr>
          <w:ilvl w:val="1"/>
          <w:numId w:val="12"/>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创新“校内与校外”相结合的顶岗实习评价体系，提高顶岗实习质量</w:t>
      </w:r>
    </w:p>
    <w:p w14:paraId="3FD4685B" w14:textId="77777777" w:rsidR="00344A59" w:rsidRDefault="00731C97">
      <w:pPr>
        <w:snapToGrid w:val="0"/>
        <w:spacing w:line="460" w:lineRule="exact"/>
        <w:ind w:firstLineChars="198" w:firstLine="416"/>
        <w:rPr>
          <w:rFonts w:asciiTheme="minorEastAsia" w:hAnsiTheme="minorEastAsia"/>
          <w:color w:val="000000"/>
          <w:szCs w:val="21"/>
        </w:rPr>
      </w:pPr>
      <w:r>
        <w:rPr>
          <w:rFonts w:asciiTheme="minorEastAsia" w:hAnsiTheme="minorEastAsia" w:hint="eastAsia"/>
          <w:color w:val="000000"/>
          <w:szCs w:val="21"/>
        </w:rPr>
        <w:t>建立“学生自我评价、企业评价和学校指导教师评价”相结合的顶岗实习校企多元评价体系，分别赋予权重分配：形成一个较科学、完整的顶岗实习评价体系，保证和提高顶岗实习质量。其中，学生自我评价占</w:t>
      </w:r>
      <w:r>
        <w:rPr>
          <w:rFonts w:asciiTheme="minorEastAsia" w:hAnsiTheme="minorEastAsia" w:hint="eastAsia"/>
          <w:color w:val="000000"/>
          <w:szCs w:val="21"/>
        </w:rPr>
        <w:t>20%</w:t>
      </w:r>
      <w:r>
        <w:rPr>
          <w:rFonts w:asciiTheme="minorEastAsia" w:hAnsiTheme="minorEastAsia" w:hint="eastAsia"/>
          <w:color w:val="000000"/>
          <w:szCs w:val="21"/>
        </w:rPr>
        <w:t>，主要以学生对自我的客观认知给出评价；企业评价占</w:t>
      </w:r>
      <w:r>
        <w:rPr>
          <w:rFonts w:asciiTheme="minorEastAsia" w:hAnsiTheme="minorEastAsia" w:hint="eastAsia"/>
          <w:color w:val="000000"/>
          <w:szCs w:val="21"/>
        </w:rPr>
        <w:t>40%</w:t>
      </w:r>
      <w:r>
        <w:rPr>
          <w:rFonts w:asciiTheme="minorEastAsia" w:hAnsiTheme="minorEastAsia" w:hint="eastAsia"/>
          <w:color w:val="000000"/>
          <w:szCs w:val="21"/>
        </w:rPr>
        <w:t>，企业评价以师傅的评价为主，侧重于顶岗实</w:t>
      </w:r>
      <w:r>
        <w:rPr>
          <w:rFonts w:asciiTheme="minorEastAsia" w:hAnsiTheme="minorEastAsia" w:hint="eastAsia"/>
          <w:color w:val="000000"/>
          <w:szCs w:val="21"/>
        </w:rPr>
        <w:t>习的过程评价，主要对学生职业素养、专业技能、工作态度、执行力、完成任务的质量等方面按照量化标准评价；学校指导教师评价占</w:t>
      </w:r>
      <w:r>
        <w:rPr>
          <w:rFonts w:asciiTheme="minorEastAsia" w:hAnsiTheme="minorEastAsia" w:hint="eastAsia"/>
          <w:color w:val="000000"/>
          <w:szCs w:val="21"/>
        </w:rPr>
        <w:t>40%</w:t>
      </w:r>
      <w:r>
        <w:rPr>
          <w:rFonts w:asciiTheme="minorEastAsia" w:hAnsiTheme="minorEastAsia" w:hint="eastAsia"/>
          <w:color w:val="000000"/>
          <w:szCs w:val="21"/>
        </w:rPr>
        <w:t>，学校指导教师主要依据学校“顶岗实习网络平台”，根据实习周记、综合实践报告、实习单位走访检查结果，以及其它联系交流方式，对学生的顶岗能力、实习表现、实习成效等方面按照量化标准检查。</w:t>
      </w:r>
    </w:p>
    <w:p w14:paraId="52B45202" w14:textId="77777777" w:rsidR="00344A59" w:rsidRDefault="00731C97">
      <w:pPr>
        <w:numPr>
          <w:ilvl w:val="1"/>
          <w:numId w:val="12"/>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实现毕业生跟踪调查的常态化，形成专业的自我诊断与改进机制</w:t>
      </w:r>
    </w:p>
    <w:p w14:paraId="6ABB0698" w14:textId="77777777" w:rsidR="00344A59" w:rsidRDefault="00731C97">
      <w:pPr>
        <w:spacing w:line="460" w:lineRule="exact"/>
        <w:ind w:firstLineChars="200" w:firstLine="420"/>
        <w:rPr>
          <w:rFonts w:asciiTheme="minorEastAsia" w:hAnsiTheme="minorEastAsia"/>
          <w:szCs w:val="21"/>
        </w:rPr>
      </w:pPr>
      <w:r>
        <w:rPr>
          <w:rFonts w:asciiTheme="minorEastAsia" w:hAnsiTheme="minorEastAsia" w:hint="eastAsia"/>
          <w:color w:val="000000"/>
          <w:szCs w:val="21"/>
        </w:rPr>
        <w:t>通过第三方调查机构（如麦可思数据有限公司）进行毕业生常态化的互动走访、问卷调查、座谈等，建立和更新毕业生档案，调查毕业生首次就业岗位、</w:t>
      </w:r>
      <w:r>
        <w:rPr>
          <w:rFonts w:asciiTheme="minorEastAsia" w:hAnsiTheme="minorEastAsia" w:hint="eastAsia"/>
          <w:color w:val="000000"/>
          <w:szCs w:val="21"/>
        </w:rPr>
        <w:t>2-3</w:t>
      </w:r>
      <w:r>
        <w:rPr>
          <w:rFonts w:asciiTheme="minorEastAsia" w:hAnsiTheme="minorEastAsia" w:hint="eastAsia"/>
          <w:color w:val="000000"/>
          <w:szCs w:val="21"/>
        </w:rPr>
        <w:t>年的工作</w:t>
      </w:r>
      <w:r>
        <w:rPr>
          <w:rFonts w:asciiTheme="minorEastAsia" w:hAnsiTheme="minorEastAsia" w:hint="eastAsia"/>
          <w:color w:val="000000"/>
          <w:szCs w:val="21"/>
        </w:rPr>
        <w:t>岗位以及</w:t>
      </w:r>
      <w:r>
        <w:rPr>
          <w:rFonts w:asciiTheme="minorEastAsia" w:hAnsiTheme="minorEastAsia" w:hint="eastAsia"/>
          <w:color w:val="000000"/>
          <w:szCs w:val="21"/>
        </w:rPr>
        <w:t>5</w:t>
      </w:r>
      <w:r>
        <w:rPr>
          <w:rFonts w:asciiTheme="minorEastAsia" w:hAnsiTheme="minorEastAsia" w:hint="eastAsia"/>
          <w:color w:val="000000"/>
          <w:szCs w:val="21"/>
        </w:rPr>
        <w:t>年后工作岗位的变迁，以此作为自我评价专业建设与岗位需求、课程体系与职业能力培养的参考，形成专业的自我诊断与改进机制。</w:t>
      </w:r>
    </w:p>
    <w:sectPr w:rsidR="00344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AD4F6" w14:textId="77777777" w:rsidR="00000000" w:rsidRDefault="00731C97">
      <w:r>
        <w:separator/>
      </w:r>
    </w:p>
  </w:endnote>
  <w:endnote w:type="continuationSeparator" w:id="0">
    <w:p w14:paraId="6564F636" w14:textId="77777777" w:rsidR="00000000" w:rsidRDefault="0073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方正书宋简体">
    <w:altName w:val="Times New Roman"/>
    <w:charset w:val="00"/>
    <w:family w:val="auto"/>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6C8D6" w14:textId="77777777" w:rsidR="00344A59" w:rsidRDefault="00344A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D1CD6" w14:textId="77777777" w:rsidR="00344A59" w:rsidRDefault="00731C97">
    <w:pPr>
      <w:pStyle w:val="a9"/>
      <w:jc w:val="center"/>
    </w:pPr>
    <w:r>
      <w:pict w14:anchorId="3D33F745">
        <v:shapetype id="_x0000_t202" coordsize="21600,21600" o:spt="202" path="m,l,21600r21600,l21600,xe">
          <v:stroke joinstyle="miter"/>
          <v:path gradientshapeok="t" o:connecttype="rect"/>
        </v:shapetype>
        <v:shape id="_x0000_s2049" type="#_x0000_t202" style="position:absolute;left:0;text-align:left;margin-left:92.8pt;margin-top:0;width:2in;height:2in;z-index:251658240;mso-wrap-style:none;mso-position-horizontal:outside;mso-position-horizontal-relative:margin;mso-width-relative:page;mso-height-relative:page" filled="f" stroked="f">
          <v:textbox style="mso-fit-shape-to-text:t" inset="0,0,0,0">
            <w:txbxContent>
              <w:sdt>
                <w:sdtPr>
                  <w:id w:val="121427565"/>
                </w:sdtPr>
                <w:sdtEndPr/>
                <w:sdtContent>
                  <w:p w14:paraId="18934D11" w14:textId="77777777" w:rsidR="00344A59" w:rsidRDefault="00731C97">
                    <w:pPr>
                      <w:pStyle w:val="a9"/>
                      <w:jc w:val="center"/>
                    </w:pPr>
                    <w:r>
                      <w:fldChar w:fldCharType="begin"/>
                    </w:r>
                    <w:r>
                      <w:instrText>PAGE   \* MERGEFORMAT</w:instrText>
                    </w:r>
                    <w:r>
                      <w:fldChar w:fldCharType="separate"/>
                    </w:r>
                    <w:r>
                      <w:rPr>
                        <w:lang w:val="zh-CN"/>
                      </w:rPr>
                      <w:t>15</w:t>
                    </w:r>
                    <w:r>
                      <w:rPr>
                        <w:lang w:val="zh-CN"/>
                      </w:rPr>
                      <w:fldChar w:fldCharType="end"/>
                    </w:r>
                  </w:p>
                </w:sdtContent>
              </w:sdt>
              <w:p w14:paraId="6600495C" w14:textId="77777777" w:rsidR="00344A59" w:rsidRDefault="00344A59"/>
            </w:txbxContent>
          </v:textbox>
          <w10:wrap anchorx="margin"/>
        </v:shape>
      </w:pict>
    </w:r>
  </w:p>
  <w:p w14:paraId="31082392" w14:textId="77777777" w:rsidR="00344A59" w:rsidRDefault="00344A59">
    <w:pPr>
      <w:pStyle w:val="a9"/>
      <w:tabs>
        <w:tab w:val="clear" w:pos="4153"/>
        <w:tab w:val="center" w:pos="4723"/>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31D62" w14:textId="77777777" w:rsidR="00344A59" w:rsidRDefault="00344A59">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77E82" w14:textId="77777777" w:rsidR="00344A59" w:rsidRDefault="00344A59">
    <w:pPr>
      <w:pStyle w:val="a9"/>
      <w:jc w:val="center"/>
    </w:pPr>
  </w:p>
  <w:p w14:paraId="702D2B53" w14:textId="77777777" w:rsidR="00344A59" w:rsidRDefault="00344A59">
    <w:pPr>
      <w:pStyle w:val="a9"/>
      <w:tabs>
        <w:tab w:val="clear" w:pos="4153"/>
        <w:tab w:val="center" w:pos="4723"/>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91C92" w14:textId="77777777" w:rsidR="00344A59" w:rsidRDefault="00344A59">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8378A" w14:textId="77777777" w:rsidR="00344A59" w:rsidRDefault="00344A59">
    <w:pPr>
      <w:pStyle w:val="a9"/>
      <w:jc w:val="center"/>
    </w:pPr>
  </w:p>
  <w:p w14:paraId="6F8786A4" w14:textId="77777777" w:rsidR="00344A59" w:rsidRDefault="00344A59">
    <w:pPr>
      <w:pStyle w:val="a9"/>
      <w:tabs>
        <w:tab w:val="clear" w:pos="4153"/>
        <w:tab w:val="center" w:pos="4723"/>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D7C19" w14:textId="77777777" w:rsidR="00344A59" w:rsidRDefault="00344A59">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0DF5" w14:textId="77777777" w:rsidR="00344A59" w:rsidRDefault="00731C97">
    <w:pPr>
      <w:pStyle w:val="a9"/>
      <w:jc w:val="center"/>
    </w:pPr>
    <w:r>
      <w:pict w14:anchorId="0DA1F07B">
        <v:shapetype id="_x0000_t202" coordsize="21600,21600" o:spt="202" path="m,l,21600r21600,l21600,xe">
          <v:stroke joinstyle="miter"/>
          <v:path gradientshapeok="t" o:connecttype="rect"/>
        </v:shapetype>
        <v:shape id="_x0000_s2050" type="#_x0000_t202" style="position:absolute;left:0;text-align:left;margin-left:92.8pt;margin-top:0;width:2in;height:2in;z-index:251659264;mso-wrap-style:none;mso-position-horizontal:outside;mso-position-horizontal-relative:margin;mso-width-relative:page;mso-height-relative:page" filled="f" stroked="f">
          <v:textbox style="mso-fit-shape-to-text:t" inset="0,0,0,0">
            <w:txbxContent>
              <w:sdt>
                <w:sdtPr>
                  <w:id w:val="1769195158"/>
                </w:sdtPr>
                <w:sdtEndPr/>
                <w:sdtContent>
                  <w:p w14:paraId="2CC3909D" w14:textId="77777777" w:rsidR="00344A59" w:rsidRDefault="00731C97">
                    <w:pPr>
                      <w:pStyle w:val="a9"/>
                      <w:jc w:val="center"/>
                    </w:pPr>
                    <w:r>
                      <w:fldChar w:fldCharType="begin"/>
                    </w:r>
                    <w:r>
                      <w:instrText>PAGE   \* MERGEFORMAT</w:instrText>
                    </w:r>
                    <w:r>
                      <w:fldChar w:fldCharType="separate"/>
                    </w:r>
                    <w:r>
                      <w:rPr>
                        <w:lang w:val="zh-CN"/>
                      </w:rPr>
                      <w:t>1</w:t>
                    </w:r>
                    <w:r>
                      <w:rPr>
                        <w:lang w:val="zh-CN"/>
                      </w:rPr>
                      <w:fldChar w:fldCharType="end"/>
                    </w:r>
                  </w:p>
                </w:sdtContent>
              </w:sdt>
              <w:p w14:paraId="658FAC14" w14:textId="77777777" w:rsidR="00344A59" w:rsidRDefault="00344A59"/>
            </w:txbxContent>
          </v:textbox>
          <w10:wrap anchorx="margin"/>
        </v:shape>
      </w:pict>
    </w:r>
  </w:p>
  <w:p w14:paraId="3F1C3025" w14:textId="77777777" w:rsidR="00344A59" w:rsidRDefault="00344A59">
    <w:pPr>
      <w:pStyle w:val="a9"/>
      <w:tabs>
        <w:tab w:val="clear" w:pos="4153"/>
        <w:tab w:val="center" w:pos="472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62CEF" w14:textId="77777777" w:rsidR="00000000" w:rsidRDefault="00731C97">
      <w:r>
        <w:separator/>
      </w:r>
    </w:p>
  </w:footnote>
  <w:footnote w:type="continuationSeparator" w:id="0">
    <w:p w14:paraId="4C4B3D20" w14:textId="77777777" w:rsidR="00000000" w:rsidRDefault="0073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658DF" w14:textId="77777777" w:rsidR="00344A59" w:rsidRDefault="00344A5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F4097" w14:textId="77777777" w:rsidR="00344A59" w:rsidRDefault="00344A59">
    <w:pPr>
      <w:widowControl/>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5405E" w14:textId="77777777" w:rsidR="00344A59" w:rsidRDefault="00344A5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09CB313"/>
    <w:multiLevelType w:val="singleLevel"/>
    <w:tmpl w:val="C09CB313"/>
    <w:lvl w:ilvl="0">
      <w:start w:val="1"/>
      <w:numFmt w:val="decimal"/>
      <w:lvlText w:val="%1."/>
      <w:lvlJc w:val="left"/>
      <w:pPr>
        <w:tabs>
          <w:tab w:val="left" w:pos="312"/>
        </w:tabs>
      </w:pPr>
    </w:lvl>
  </w:abstractNum>
  <w:abstractNum w:abstractNumId="1" w15:restartNumberingAfterBreak="0">
    <w:nsid w:val="00000005"/>
    <w:multiLevelType w:val="multilevel"/>
    <w:tmpl w:val="0000000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00000013"/>
    <w:multiLevelType w:val="multilevel"/>
    <w:tmpl w:val="0000001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10CB9D59"/>
    <w:multiLevelType w:val="singleLevel"/>
    <w:tmpl w:val="10CB9D59"/>
    <w:lvl w:ilvl="0">
      <w:start w:val="5"/>
      <w:numFmt w:val="chineseCounting"/>
      <w:suff w:val="nothing"/>
      <w:lvlText w:val="%1、"/>
      <w:lvlJc w:val="left"/>
      <w:rPr>
        <w:rFonts w:hint="eastAsia"/>
      </w:rPr>
    </w:lvl>
  </w:abstractNum>
  <w:abstractNum w:abstractNumId="4" w15:restartNumberingAfterBreak="0">
    <w:nsid w:val="26F995C9"/>
    <w:multiLevelType w:val="singleLevel"/>
    <w:tmpl w:val="26F995C9"/>
    <w:lvl w:ilvl="0">
      <w:start w:val="2"/>
      <w:numFmt w:val="decimal"/>
      <w:lvlText w:val="%1."/>
      <w:lvlJc w:val="left"/>
      <w:pPr>
        <w:tabs>
          <w:tab w:val="left" w:pos="312"/>
        </w:tabs>
      </w:pPr>
    </w:lvl>
  </w:abstractNum>
  <w:abstractNum w:abstractNumId="5" w15:restartNumberingAfterBreak="0">
    <w:nsid w:val="2A506C5B"/>
    <w:multiLevelType w:val="multilevel"/>
    <w:tmpl w:val="2A506C5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39EF547C"/>
    <w:multiLevelType w:val="multilevel"/>
    <w:tmpl w:val="39EF547C"/>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7" w15:restartNumberingAfterBreak="0">
    <w:nsid w:val="459A65F2"/>
    <w:multiLevelType w:val="multilevel"/>
    <w:tmpl w:val="459A65F2"/>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15:restartNumberingAfterBreak="0">
    <w:nsid w:val="48B9D1AC"/>
    <w:multiLevelType w:val="singleLevel"/>
    <w:tmpl w:val="48B9D1AC"/>
    <w:lvl w:ilvl="0">
      <w:start w:val="1"/>
      <w:numFmt w:val="decimal"/>
      <w:lvlText w:val="%1."/>
      <w:lvlJc w:val="left"/>
      <w:pPr>
        <w:tabs>
          <w:tab w:val="left" w:pos="312"/>
        </w:tabs>
      </w:pPr>
    </w:lvl>
  </w:abstractNum>
  <w:abstractNum w:abstractNumId="9" w15:restartNumberingAfterBreak="0">
    <w:nsid w:val="58D35208"/>
    <w:multiLevelType w:val="multilevel"/>
    <w:tmpl w:val="58D35208"/>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0" w15:restartNumberingAfterBreak="0">
    <w:nsid w:val="6CD87AF3"/>
    <w:multiLevelType w:val="multilevel"/>
    <w:tmpl w:val="6CD87AF3"/>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277" w:hanging="567"/>
      </w:pPr>
      <w:rPr>
        <w:rFonts w:ascii="Times New Roman" w:hAnsi="Times New Roman" w:cs="Times New Roman" w:hint="default"/>
        <w:b/>
        <w:bCs/>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1" w15:restartNumberingAfterBreak="0">
    <w:nsid w:val="79B91200"/>
    <w:multiLevelType w:val="multilevel"/>
    <w:tmpl w:val="79B91200"/>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b/>
        <w:bCs/>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num w:numId="1">
    <w:abstractNumId w:val="4"/>
  </w:num>
  <w:num w:numId="2">
    <w:abstractNumId w:val="0"/>
  </w:num>
  <w:num w:numId="3">
    <w:abstractNumId w:val="8"/>
  </w:num>
  <w:num w:numId="4">
    <w:abstractNumId w:val="7"/>
  </w:num>
  <w:num w:numId="5">
    <w:abstractNumId w:val="5"/>
  </w:num>
  <w:num w:numId="6">
    <w:abstractNumId w:val="3"/>
  </w:num>
  <w:num w:numId="7">
    <w:abstractNumId w:val="2"/>
  </w:num>
  <w:num w:numId="8">
    <w:abstractNumId w:val="1"/>
  </w:num>
  <w:num w:numId="9">
    <w:abstractNumId w:val="1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05E75"/>
    <w:rsid w:val="00002284"/>
    <w:rsid w:val="00004C49"/>
    <w:rsid w:val="000300ED"/>
    <w:rsid w:val="00033BBA"/>
    <w:rsid w:val="0003657F"/>
    <w:rsid w:val="00036947"/>
    <w:rsid w:val="00045188"/>
    <w:rsid w:val="00047B0E"/>
    <w:rsid w:val="00050A8C"/>
    <w:rsid w:val="00055708"/>
    <w:rsid w:val="000700EA"/>
    <w:rsid w:val="00070D55"/>
    <w:rsid w:val="00072927"/>
    <w:rsid w:val="00081983"/>
    <w:rsid w:val="00090FF6"/>
    <w:rsid w:val="00097651"/>
    <w:rsid w:val="000C53C4"/>
    <w:rsid w:val="000D051D"/>
    <w:rsid w:val="000D3F96"/>
    <w:rsid w:val="000D54EE"/>
    <w:rsid w:val="000F3C03"/>
    <w:rsid w:val="00145B9E"/>
    <w:rsid w:val="00154A2D"/>
    <w:rsid w:val="001639B3"/>
    <w:rsid w:val="00166C56"/>
    <w:rsid w:val="001706B0"/>
    <w:rsid w:val="00184D15"/>
    <w:rsid w:val="001A0E70"/>
    <w:rsid w:val="001A6584"/>
    <w:rsid w:val="001A65F3"/>
    <w:rsid w:val="001D5F7E"/>
    <w:rsid w:val="001F0369"/>
    <w:rsid w:val="001F58C9"/>
    <w:rsid w:val="002020C8"/>
    <w:rsid w:val="002053F4"/>
    <w:rsid w:val="00210CAE"/>
    <w:rsid w:val="00220C24"/>
    <w:rsid w:val="00223336"/>
    <w:rsid w:val="002459E8"/>
    <w:rsid w:val="00255EC8"/>
    <w:rsid w:val="00260847"/>
    <w:rsid w:val="0026087B"/>
    <w:rsid w:val="00270D27"/>
    <w:rsid w:val="00281378"/>
    <w:rsid w:val="002836ED"/>
    <w:rsid w:val="00287A54"/>
    <w:rsid w:val="00291165"/>
    <w:rsid w:val="0029531B"/>
    <w:rsid w:val="0029639D"/>
    <w:rsid w:val="00297B16"/>
    <w:rsid w:val="002A6F8C"/>
    <w:rsid w:val="002A7473"/>
    <w:rsid w:val="002B2866"/>
    <w:rsid w:val="002B2F11"/>
    <w:rsid w:val="002F39B6"/>
    <w:rsid w:val="002F4C77"/>
    <w:rsid w:val="00300141"/>
    <w:rsid w:val="003141B0"/>
    <w:rsid w:val="003212A9"/>
    <w:rsid w:val="00323D25"/>
    <w:rsid w:val="00324A42"/>
    <w:rsid w:val="00337760"/>
    <w:rsid w:val="00344A59"/>
    <w:rsid w:val="00361E33"/>
    <w:rsid w:val="00375B7C"/>
    <w:rsid w:val="0038091B"/>
    <w:rsid w:val="0038473E"/>
    <w:rsid w:val="00394448"/>
    <w:rsid w:val="003A4414"/>
    <w:rsid w:val="003A4E2F"/>
    <w:rsid w:val="003D1D15"/>
    <w:rsid w:val="003E3731"/>
    <w:rsid w:val="003E5603"/>
    <w:rsid w:val="004019A5"/>
    <w:rsid w:val="00401A6A"/>
    <w:rsid w:val="00412EBF"/>
    <w:rsid w:val="0041392E"/>
    <w:rsid w:val="00413F37"/>
    <w:rsid w:val="00430069"/>
    <w:rsid w:val="00463746"/>
    <w:rsid w:val="004655A7"/>
    <w:rsid w:val="00481E3E"/>
    <w:rsid w:val="00486AB0"/>
    <w:rsid w:val="00496C56"/>
    <w:rsid w:val="004A154E"/>
    <w:rsid w:val="004A2933"/>
    <w:rsid w:val="004B2741"/>
    <w:rsid w:val="004B45A2"/>
    <w:rsid w:val="004B6F89"/>
    <w:rsid w:val="004D1ECF"/>
    <w:rsid w:val="004E7E1C"/>
    <w:rsid w:val="00502655"/>
    <w:rsid w:val="0050704E"/>
    <w:rsid w:val="005123A2"/>
    <w:rsid w:val="00516F3B"/>
    <w:rsid w:val="005212F9"/>
    <w:rsid w:val="00525B74"/>
    <w:rsid w:val="00526E2B"/>
    <w:rsid w:val="00530292"/>
    <w:rsid w:val="00530FD8"/>
    <w:rsid w:val="005323DB"/>
    <w:rsid w:val="005536C4"/>
    <w:rsid w:val="005553BA"/>
    <w:rsid w:val="0055553E"/>
    <w:rsid w:val="0057324D"/>
    <w:rsid w:val="0058420C"/>
    <w:rsid w:val="005A1793"/>
    <w:rsid w:val="005A6093"/>
    <w:rsid w:val="005B5C50"/>
    <w:rsid w:val="005C5F91"/>
    <w:rsid w:val="005D513E"/>
    <w:rsid w:val="005E1C60"/>
    <w:rsid w:val="005F0AF7"/>
    <w:rsid w:val="005F7C6C"/>
    <w:rsid w:val="00602D17"/>
    <w:rsid w:val="0060626F"/>
    <w:rsid w:val="006078C4"/>
    <w:rsid w:val="00610E35"/>
    <w:rsid w:val="00621705"/>
    <w:rsid w:val="006252F8"/>
    <w:rsid w:val="00630A7C"/>
    <w:rsid w:val="00641277"/>
    <w:rsid w:val="006437FC"/>
    <w:rsid w:val="00652E4D"/>
    <w:rsid w:val="0066254E"/>
    <w:rsid w:val="00665AC9"/>
    <w:rsid w:val="00670272"/>
    <w:rsid w:val="00674882"/>
    <w:rsid w:val="00684B46"/>
    <w:rsid w:val="00686A8C"/>
    <w:rsid w:val="00690CAF"/>
    <w:rsid w:val="00694A57"/>
    <w:rsid w:val="006A5270"/>
    <w:rsid w:val="006B0773"/>
    <w:rsid w:val="006B2E3D"/>
    <w:rsid w:val="006C15F7"/>
    <w:rsid w:val="006C5B08"/>
    <w:rsid w:val="006D4F34"/>
    <w:rsid w:val="006E0CE7"/>
    <w:rsid w:val="006E2216"/>
    <w:rsid w:val="006E560F"/>
    <w:rsid w:val="006F414D"/>
    <w:rsid w:val="0070352A"/>
    <w:rsid w:val="00713863"/>
    <w:rsid w:val="00715FDA"/>
    <w:rsid w:val="0071691F"/>
    <w:rsid w:val="00717E08"/>
    <w:rsid w:val="00731C97"/>
    <w:rsid w:val="00752944"/>
    <w:rsid w:val="00752EB3"/>
    <w:rsid w:val="00774393"/>
    <w:rsid w:val="007769F1"/>
    <w:rsid w:val="00780AD5"/>
    <w:rsid w:val="007838B4"/>
    <w:rsid w:val="0078689D"/>
    <w:rsid w:val="00794CEE"/>
    <w:rsid w:val="007954B3"/>
    <w:rsid w:val="007A1FE4"/>
    <w:rsid w:val="007A6C56"/>
    <w:rsid w:val="007E4734"/>
    <w:rsid w:val="007F018A"/>
    <w:rsid w:val="007F316C"/>
    <w:rsid w:val="00803312"/>
    <w:rsid w:val="00812230"/>
    <w:rsid w:val="0081300F"/>
    <w:rsid w:val="00814DD0"/>
    <w:rsid w:val="00823E04"/>
    <w:rsid w:val="00830842"/>
    <w:rsid w:val="0083375C"/>
    <w:rsid w:val="0085039E"/>
    <w:rsid w:val="00854BDE"/>
    <w:rsid w:val="00856108"/>
    <w:rsid w:val="00875FCD"/>
    <w:rsid w:val="00880F4F"/>
    <w:rsid w:val="0088431C"/>
    <w:rsid w:val="00884A18"/>
    <w:rsid w:val="008869EA"/>
    <w:rsid w:val="00896256"/>
    <w:rsid w:val="008A51E3"/>
    <w:rsid w:val="008A7F3C"/>
    <w:rsid w:val="008C40BB"/>
    <w:rsid w:val="008D08D4"/>
    <w:rsid w:val="008D2465"/>
    <w:rsid w:val="008E6370"/>
    <w:rsid w:val="008E6FCC"/>
    <w:rsid w:val="008F3C68"/>
    <w:rsid w:val="008F4201"/>
    <w:rsid w:val="008F5A85"/>
    <w:rsid w:val="0090033C"/>
    <w:rsid w:val="00916D6D"/>
    <w:rsid w:val="00922D44"/>
    <w:rsid w:val="00925972"/>
    <w:rsid w:val="00933811"/>
    <w:rsid w:val="00933E52"/>
    <w:rsid w:val="009352EC"/>
    <w:rsid w:val="0094587D"/>
    <w:rsid w:val="0095197F"/>
    <w:rsid w:val="0096687F"/>
    <w:rsid w:val="00970D05"/>
    <w:rsid w:val="009804EF"/>
    <w:rsid w:val="0098786C"/>
    <w:rsid w:val="00993C15"/>
    <w:rsid w:val="009B0D6E"/>
    <w:rsid w:val="009C0C0B"/>
    <w:rsid w:val="009C78A3"/>
    <w:rsid w:val="009D3727"/>
    <w:rsid w:val="00A03019"/>
    <w:rsid w:val="00A042EA"/>
    <w:rsid w:val="00A07B4B"/>
    <w:rsid w:val="00A365DA"/>
    <w:rsid w:val="00A46273"/>
    <w:rsid w:val="00A50AAC"/>
    <w:rsid w:val="00A57F44"/>
    <w:rsid w:val="00A66435"/>
    <w:rsid w:val="00A74630"/>
    <w:rsid w:val="00A74F42"/>
    <w:rsid w:val="00A75930"/>
    <w:rsid w:val="00AA5591"/>
    <w:rsid w:val="00AB322D"/>
    <w:rsid w:val="00AB4A29"/>
    <w:rsid w:val="00AB6853"/>
    <w:rsid w:val="00AB690F"/>
    <w:rsid w:val="00AE77B8"/>
    <w:rsid w:val="00AF0CD1"/>
    <w:rsid w:val="00B06489"/>
    <w:rsid w:val="00B115DF"/>
    <w:rsid w:val="00B25BCB"/>
    <w:rsid w:val="00B261EA"/>
    <w:rsid w:val="00B368FD"/>
    <w:rsid w:val="00B47610"/>
    <w:rsid w:val="00B547FD"/>
    <w:rsid w:val="00B5557E"/>
    <w:rsid w:val="00B5656E"/>
    <w:rsid w:val="00B60EB3"/>
    <w:rsid w:val="00B8373D"/>
    <w:rsid w:val="00B9213A"/>
    <w:rsid w:val="00B93950"/>
    <w:rsid w:val="00B93D5E"/>
    <w:rsid w:val="00BA5A5B"/>
    <w:rsid w:val="00BA7D68"/>
    <w:rsid w:val="00BB1DEA"/>
    <w:rsid w:val="00BD374B"/>
    <w:rsid w:val="00BD5E7D"/>
    <w:rsid w:val="00BF3F91"/>
    <w:rsid w:val="00BF5339"/>
    <w:rsid w:val="00C05E75"/>
    <w:rsid w:val="00C06316"/>
    <w:rsid w:val="00C2150F"/>
    <w:rsid w:val="00C329E9"/>
    <w:rsid w:val="00C35783"/>
    <w:rsid w:val="00C409B9"/>
    <w:rsid w:val="00C45127"/>
    <w:rsid w:val="00C47B8B"/>
    <w:rsid w:val="00C53D4B"/>
    <w:rsid w:val="00C54290"/>
    <w:rsid w:val="00C62657"/>
    <w:rsid w:val="00C657CF"/>
    <w:rsid w:val="00C671C0"/>
    <w:rsid w:val="00C71EC2"/>
    <w:rsid w:val="00C838DF"/>
    <w:rsid w:val="00C974BC"/>
    <w:rsid w:val="00CA28E3"/>
    <w:rsid w:val="00CA5781"/>
    <w:rsid w:val="00CC71EE"/>
    <w:rsid w:val="00CD5DA7"/>
    <w:rsid w:val="00CE4C39"/>
    <w:rsid w:val="00CE5486"/>
    <w:rsid w:val="00D06066"/>
    <w:rsid w:val="00D119A5"/>
    <w:rsid w:val="00D12742"/>
    <w:rsid w:val="00D22DD2"/>
    <w:rsid w:val="00D23D2D"/>
    <w:rsid w:val="00D245D9"/>
    <w:rsid w:val="00D33C60"/>
    <w:rsid w:val="00D375C7"/>
    <w:rsid w:val="00D37FE9"/>
    <w:rsid w:val="00D44B8C"/>
    <w:rsid w:val="00D46912"/>
    <w:rsid w:val="00D47050"/>
    <w:rsid w:val="00D50C52"/>
    <w:rsid w:val="00D563A4"/>
    <w:rsid w:val="00D62B7E"/>
    <w:rsid w:val="00D72F58"/>
    <w:rsid w:val="00D7536B"/>
    <w:rsid w:val="00D82C4C"/>
    <w:rsid w:val="00D90434"/>
    <w:rsid w:val="00DA53C4"/>
    <w:rsid w:val="00DB619C"/>
    <w:rsid w:val="00DB6461"/>
    <w:rsid w:val="00DD4732"/>
    <w:rsid w:val="00DE19A5"/>
    <w:rsid w:val="00DE61AD"/>
    <w:rsid w:val="00DF110D"/>
    <w:rsid w:val="00E02E83"/>
    <w:rsid w:val="00E14EBA"/>
    <w:rsid w:val="00E16B68"/>
    <w:rsid w:val="00E16BEF"/>
    <w:rsid w:val="00E43A88"/>
    <w:rsid w:val="00E56638"/>
    <w:rsid w:val="00E63503"/>
    <w:rsid w:val="00E95F40"/>
    <w:rsid w:val="00E96258"/>
    <w:rsid w:val="00EB3299"/>
    <w:rsid w:val="00EB3E73"/>
    <w:rsid w:val="00EB73C0"/>
    <w:rsid w:val="00EC1D13"/>
    <w:rsid w:val="00EC2AFA"/>
    <w:rsid w:val="00EC3CCD"/>
    <w:rsid w:val="00ED4929"/>
    <w:rsid w:val="00ED4BE5"/>
    <w:rsid w:val="00EE3D6C"/>
    <w:rsid w:val="00F344FE"/>
    <w:rsid w:val="00F346BD"/>
    <w:rsid w:val="00F42CCB"/>
    <w:rsid w:val="00F46C55"/>
    <w:rsid w:val="00F47BD7"/>
    <w:rsid w:val="00F55B2B"/>
    <w:rsid w:val="00F562E5"/>
    <w:rsid w:val="00F6338D"/>
    <w:rsid w:val="00F6520C"/>
    <w:rsid w:val="00F667E4"/>
    <w:rsid w:val="00F7304C"/>
    <w:rsid w:val="00F75049"/>
    <w:rsid w:val="00F75E7E"/>
    <w:rsid w:val="00F8554A"/>
    <w:rsid w:val="00F86105"/>
    <w:rsid w:val="00F86E1E"/>
    <w:rsid w:val="00F90127"/>
    <w:rsid w:val="00F9125F"/>
    <w:rsid w:val="00F961DF"/>
    <w:rsid w:val="00FA7658"/>
    <w:rsid w:val="00FB0762"/>
    <w:rsid w:val="00FB0918"/>
    <w:rsid w:val="00FC2F2B"/>
    <w:rsid w:val="00FC789F"/>
    <w:rsid w:val="00FD0095"/>
    <w:rsid w:val="00FE4AC2"/>
    <w:rsid w:val="00FF1FEF"/>
    <w:rsid w:val="012A62AF"/>
    <w:rsid w:val="01CE0B4C"/>
    <w:rsid w:val="021B6983"/>
    <w:rsid w:val="02D87736"/>
    <w:rsid w:val="03660B5A"/>
    <w:rsid w:val="039C1408"/>
    <w:rsid w:val="043911B2"/>
    <w:rsid w:val="04AB7C4E"/>
    <w:rsid w:val="05BD33A3"/>
    <w:rsid w:val="065E3C21"/>
    <w:rsid w:val="069B00A4"/>
    <w:rsid w:val="06D4217E"/>
    <w:rsid w:val="073E7BE3"/>
    <w:rsid w:val="0758518B"/>
    <w:rsid w:val="08793570"/>
    <w:rsid w:val="08894319"/>
    <w:rsid w:val="09D52784"/>
    <w:rsid w:val="0A4A5574"/>
    <w:rsid w:val="0A721A09"/>
    <w:rsid w:val="0B1431D4"/>
    <w:rsid w:val="0B8C605F"/>
    <w:rsid w:val="0BFD4A42"/>
    <w:rsid w:val="0DBD6DF2"/>
    <w:rsid w:val="0DBE7874"/>
    <w:rsid w:val="0E736BFD"/>
    <w:rsid w:val="0F040274"/>
    <w:rsid w:val="0F130EF5"/>
    <w:rsid w:val="116745FD"/>
    <w:rsid w:val="116D2405"/>
    <w:rsid w:val="12E9136D"/>
    <w:rsid w:val="13FB2E2D"/>
    <w:rsid w:val="14A3698E"/>
    <w:rsid w:val="171872A5"/>
    <w:rsid w:val="1754327F"/>
    <w:rsid w:val="176A032B"/>
    <w:rsid w:val="17873073"/>
    <w:rsid w:val="17D20851"/>
    <w:rsid w:val="181F401E"/>
    <w:rsid w:val="19387901"/>
    <w:rsid w:val="195720DF"/>
    <w:rsid w:val="19851763"/>
    <w:rsid w:val="19E81D4B"/>
    <w:rsid w:val="1A794485"/>
    <w:rsid w:val="1B2A0B5D"/>
    <w:rsid w:val="1B7B4A5A"/>
    <w:rsid w:val="1BD67BDC"/>
    <w:rsid w:val="1C0154CA"/>
    <w:rsid w:val="1C4F5EE1"/>
    <w:rsid w:val="1D355480"/>
    <w:rsid w:val="1D6A6A8C"/>
    <w:rsid w:val="1E61206F"/>
    <w:rsid w:val="1F1255A9"/>
    <w:rsid w:val="1F812F5C"/>
    <w:rsid w:val="20332A07"/>
    <w:rsid w:val="21384C9C"/>
    <w:rsid w:val="228C3189"/>
    <w:rsid w:val="245A5037"/>
    <w:rsid w:val="258F7649"/>
    <w:rsid w:val="26533E15"/>
    <w:rsid w:val="2700478D"/>
    <w:rsid w:val="27720713"/>
    <w:rsid w:val="27D9609C"/>
    <w:rsid w:val="27F369A0"/>
    <w:rsid w:val="281B49C5"/>
    <w:rsid w:val="28611160"/>
    <w:rsid w:val="291314EA"/>
    <w:rsid w:val="2943016F"/>
    <w:rsid w:val="29CD3D18"/>
    <w:rsid w:val="29F85DFF"/>
    <w:rsid w:val="2A782640"/>
    <w:rsid w:val="2AA83658"/>
    <w:rsid w:val="2B0B1864"/>
    <w:rsid w:val="2B3B3855"/>
    <w:rsid w:val="2B914BEE"/>
    <w:rsid w:val="2C714D9F"/>
    <w:rsid w:val="2C7663C8"/>
    <w:rsid w:val="2D3A6829"/>
    <w:rsid w:val="2D4B0283"/>
    <w:rsid w:val="2D722B60"/>
    <w:rsid w:val="2D766819"/>
    <w:rsid w:val="2EA91ED5"/>
    <w:rsid w:val="2F1A1E32"/>
    <w:rsid w:val="303855D9"/>
    <w:rsid w:val="31093001"/>
    <w:rsid w:val="32633A05"/>
    <w:rsid w:val="3279012C"/>
    <w:rsid w:val="32A96B31"/>
    <w:rsid w:val="32DD113B"/>
    <w:rsid w:val="33175AF6"/>
    <w:rsid w:val="331E4F02"/>
    <w:rsid w:val="34BC03CE"/>
    <w:rsid w:val="34F620D6"/>
    <w:rsid w:val="35870DBC"/>
    <w:rsid w:val="35A7675E"/>
    <w:rsid w:val="35C90873"/>
    <w:rsid w:val="36047CC6"/>
    <w:rsid w:val="36FC5BB2"/>
    <w:rsid w:val="37835A2E"/>
    <w:rsid w:val="387D36C7"/>
    <w:rsid w:val="38A0612B"/>
    <w:rsid w:val="38B81DD4"/>
    <w:rsid w:val="38BE49E3"/>
    <w:rsid w:val="39221477"/>
    <w:rsid w:val="3A2F2703"/>
    <w:rsid w:val="3A380BCC"/>
    <w:rsid w:val="3B84611C"/>
    <w:rsid w:val="3B9960CD"/>
    <w:rsid w:val="3BA22335"/>
    <w:rsid w:val="3C047BEE"/>
    <w:rsid w:val="3DBA5885"/>
    <w:rsid w:val="3F0B7487"/>
    <w:rsid w:val="3F903B23"/>
    <w:rsid w:val="40FA0B98"/>
    <w:rsid w:val="410B3A4A"/>
    <w:rsid w:val="437311B4"/>
    <w:rsid w:val="43B96484"/>
    <w:rsid w:val="43BE7C4D"/>
    <w:rsid w:val="45D106F3"/>
    <w:rsid w:val="469A3E98"/>
    <w:rsid w:val="46D673D9"/>
    <w:rsid w:val="484D5B4A"/>
    <w:rsid w:val="48AA0D03"/>
    <w:rsid w:val="49057E47"/>
    <w:rsid w:val="4933229C"/>
    <w:rsid w:val="496E4A1F"/>
    <w:rsid w:val="49D75D78"/>
    <w:rsid w:val="4A3C735E"/>
    <w:rsid w:val="4AD47144"/>
    <w:rsid w:val="4B7F35E6"/>
    <w:rsid w:val="4BB22253"/>
    <w:rsid w:val="4CB92AFE"/>
    <w:rsid w:val="4CCE09B4"/>
    <w:rsid w:val="4D6E4EC3"/>
    <w:rsid w:val="4D8C63E2"/>
    <w:rsid w:val="4DA40947"/>
    <w:rsid w:val="4E9024D9"/>
    <w:rsid w:val="50D27D1A"/>
    <w:rsid w:val="50FA3DC6"/>
    <w:rsid w:val="520968BF"/>
    <w:rsid w:val="52455E2F"/>
    <w:rsid w:val="52A75519"/>
    <w:rsid w:val="536C5D8C"/>
    <w:rsid w:val="5578237B"/>
    <w:rsid w:val="56FC022B"/>
    <w:rsid w:val="57EC1A36"/>
    <w:rsid w:val="58C35584"/>
    <w:rsid w:val="5AC612CB"/>
    <w:rsid w:val="5AE80FC5"/>
    <w:rsid w:val="5AF8481C"/>
    <w:rsid w:val="5C7927D7"/>
    <w:rsid w:val="5CD83F0E"/>
    <w:rsid w:val="5D455572"/>
    <w:rsid w:val="5DA77E1F"/>
    <w:rsid w:val="5DFC4E39"/>
    <w:rsid w:val="5FA65CA5"/>
    <w:rsid w:val="5FD03550"/>
    <w:rsid w:val="602E7C2D"/>
    <w:rsid w:val="603703B7"/>
    <w:rsid w:val="610B19B8"/>
    <w:rsid w:val="62D21BDA"/>
    <w:rsid w:val="652B0764"/>
    <w:rsid w:val="670A40BC"/>
    <w:rsid w:val="68966370"/>
    <w:rsid w:val="693D4A44"/>
    <w:rsid w:val="69EC1FB1"/>
    <w:rsid w:val="6A1075C6"/>
    <w:rsid w:val="6CE8564B"/>
    <w:rsid w:val="6D3D5856"/>
    <w:rsid w:val="6F8641C9"/>
    <w:rsid w:val="6FD8189C"/>
    <w:rsid w:val="708A2648"/>
    <w:rsid w:val="70B065BF"/>
    <w:rsid w:val="72A4118E"/>
    <w:rsid w:val="73CD5219"/>
    <w:rsid w:val="745D4089"/>
    <w:rsid w:val="74DE769D"/>
    <w:rsid w:val="788A1977"/>
    <w:rsid w:val="79A42DE3"/>
    <w:rsid w:val="7C1E27E4"/>
    <w:rsid w:val="7C363F5A"/>
    <w:rsid w:val="7C524478"/>
    <w:rsid w:val="7CB6109A"/>
    <w:rsid w:val="7ED15DC0"/>
    <w:rsid w:val="7F5A4AE2"/>
    <w:rsid w:val="7FD72A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shapelayout>
  </w:shapeDefaults>
  <w:decimalSymbol w:val="."/>
  <w:listSeparator w:val=","/>
  <w14:docId w14:val="3E97FDF5"/>
  <w15:docId w15:val="{60409EA0-9B52-4EDD-980D-5EB1073CC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djustRightInd w:val="0"/>
      <w:snapToGrid w:val="0"/>
      <w:spacing w:before="100" w:beforeAutospacing="1" w:after="100" w:afterAutospacing="1"/>
      <w:outlineLvl w:val="0"/>
    </w:pPr>
    <w:rPr>
      <w:b/>
      <w:bCs/>
      <w:kern w:val="44"/>
      <w:sz w:val="28"/>
      <w:szCs w:val="44"/>
    </w:rPr>
  </w:style>
  <w:style w:type="paragraph" w:styleId="2">
    <w:name w:val="heading 2"/>
    <w:basedOn w:val="a"/>
    <w:next w:val="a"/>
    <w:link w:val="20"/>
    <w:uiPriority w:val="9"/>
    <w:unhideWhenUsed/>
    <w:qFormat/>
    <w:pPr>
      <w:keepNext/>
      <w:keepLines/>
      <w:snapToGrid w:val="0"/>
      <w:spacing w:before="100" w:beforeAutospacing="1" w:after="100" w:afterAutospacing="1"/>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ind w:leftChars="400" w:left="84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5"/>
    <w:next w:val="a5"/>
    <w:link w:val="af"/>
    <w:uiPriority w:val="99"/>
    <w:semiHidden/>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10">
    <w:name w:val="标题 1 字符"/>
    <w:basedOn w:val="a0"/>
    <w:link w:val="1"/>
    <w:uiPriority w:val="9"/>
    <w:qFormat/>
    <w:rPr>
      <w:b/>
      <w:bCs/>
      <w:kern w:val="44"/>
      <w:sz w:val="28"/>
      <w:szCs w:val="44"/>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20">
    <w:name w:val="标题 2 字符"/>
    <w:basedOn w:val="a0"/>
    <w:link w:val="2"/>
    <w:uiPriority w:val="9"/>
    <w:qFormat/>
    <w:rPr>
      <w:rFonts w:asciiTheme="majorHAnsi" w:eastAsiaTheme="majorEastAsia" w:hAnsiTheme="majorHAnsi" w:cstheme="majorBidi"/>
      <w:b/>
      <w:bCs/>
      <w:sz w:val="28"/>
      <w:szCs w:val="32"/>
    </w:rPr>
  </w:style>
  <w:style w:type="character" w:customStyle="1" w:styleId="a6">
    <w:name w:val="批注文字 字符"/>
    <w:basedOn w:val="a0"/>
    <w:link w:val="a5"/>
    <w:uiPriority w:val="99"/>
    <w:semiHidden/>
    <w:qFormat/>
  </w:style>
  <w:style w:type="character" w:customStyle="1" w:styleId="af">
    <w:name w:val="批注主题 字符"/>
    <w:basedOn w:val="a6"/>
    <w:link w:val="ae"/>
    <w:uiPriority w:val="99"/>
    <w:semiHidden/>
    <w:qFormat/>
    <w:rPr>
      <w:b/>
      <w:bCs/>
    </w:rPr>
  </w:style>
  <w:style w:type="character" w:customStyle="1" w:styleId="font01">
    <w:name w:val="font01"/>
    <w:basedOn w:val="a0"/>
    <w:qFormat/>
    <w:rPr>
      <w:rFonts w:ascii="Symbol" w:hAnsi="Symbol" w:cs="Symbol"/>
      <w:color w:val="000000"/>
      <w:sz w:val="18"/>
      <w:szCs w:val="18"/>
      <w:u w:val="none"/>
    </w:rPr>
  </w:style>
  <w:style w:type="character" w:customStyle="1" w:styleId="font31">
    <w:name w:val="font31"/>
    <w:basedOn w:val="a0"/>
    <w:qFormat/>
    <w:rPr>
      <w:rFonts w:ascii="宋体" w:eastAsia="宋体" w:hAnsi="宋体" w:cs="宋体" w:hint="eastAsia"/>
      <w:color w:val="FF0000"/>
      <w:sz w:val="18"/>
      <w:szCs w:val="18"/>
      <w:u w:val="none"/>
    </w:rPr>
  </w:style>
  <w:style w:type="paragraph" w:styleId="af4">
    <w:name w:val="List Paragraph"/>
    <w:basedOn w:val="a"/>
    <w:uiPriority w:val="99"/>
    <w:unhideWhenUsed/>
    <w:qFormat/>
    <w:pPr>
      <w:ind w:firstLineChars="200" w:firstLine="420"/>
    </w:pPr>
  </w:style>
  <w:style w:type="paragraph" w:customStyle="1" w:styleId="Default">
    <w:name w:val="Default"/>
    <w:basedOn w:val="a"/>
    <w:qFormat/>
    <w:pPr>
      <w:autoSpaceDE w:val="0"/>
      <w:autoSpaceDN w:val="0"/>
      <w:adjustRightInd w:val="0"/>
      <w:jc w:val="left"/>
    </w:pPr>
    <w:rPr>
      <w:rFonts w:ascii="仿宋" w:eastAsia="仿宋" w:hAnsi="仿宋" w:cs="宋体"/>
      <w:color w:val="000000"/>
      <w:kern w:val="0"/>
      <w:sz w:val="24"/>
      <w:szCs w:val="24"/>
    </w:rPr>
  </w:style>
  <w:style w:type="character" w:customStyle="1" w:styleId="apple-converted-space">
    <w:name w:val="apple-converted-space"/>
    <w:basedOn w:val="a0"/>
    <w:qFormat/>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4">
    <w:name w:val="文档结构图 字符"/>
    <w:basedOn w:val="a0"/>
    <w:link w:val="a3"/>
    <w:uiPriority w:val="99"/>
    <w:semiHidden/>
    <w:qFormat/>
    <w:rPr>
      <w:rFonts w:ascii="宋体" w:hAnsiTheme="minorHAnsi" w:cstheme="minorBidi"/>
      <w:kern w:val="2"/>
      <w:sz w:val="18"/>
      <w:szCs w:val="18"/>
    </w:rPr>
  </w:style>
  <w:style w:type="character" w:customStyle="1" w:styleId="font41">
    <w:name w:val="font41"/>
    <w:basedOn w:val="a0"/>
    <w:qFormat/>
    <w:rPr>
      <w:rFonts w:ascii="Symbol" w:hAnsi="Symbol" w:cs="Symbol"/>
      <w:color w:val="000000"/>
      <w:sz w:val="16"/>
      <w:szCs w:val="16"/>
      <w:u w:val="none"/>
    </w:rPr>
  </w:style>
  <w:style w:type="character" w:customStyle="1" w:styleId="font21">
    <w:name w:val="font21"/>
    <w:basedOn w:val="a0"/>
    <w:qFormat/>
    <w:rPr>
      <w:rFonts w:ascii="宋体" w:eastAsia="宋体" w:hAnsi="宋体" w:cs="宋体" w:hint="eastAsia"/>
      <w:color w:val="000000"/>
      <w:sz w:val="16"/>
      <w:szCs w:val="16"/>
      <w:u w:val="none"/>
    </w:rPr>
  </w:style>
  <w:style w:type="paragraph" w:styleId="af5">
    <w:name w:val="No Spacing"/>
    <w:qFormat/>
    <w:pPr>
      <w:widowControl w:val="0"/>
      <w:spacing w:line="360" w:lineRule="auto"/>
    </w:pPr>
    <w:rPr>
      <w:rFonts w:ascii="Calibri" w:hAnsi="Calibri"/>
      <w:bCs/>
      <w:sz w:val="24"/>
      <w:szCs w:val="24"/>
    </w:rPr>
  </w:style>
  <w:style w:type="paragraph" w:customStyle="1" w:styleId="11">
    <w:name w:val="无间隔1"/>
    <w:qFormat/>
    <w:pPr>
      <w:widowControl w:val="0"/>
      <w:spacing w:line="360" w:lineRule="auto"/>
    </w:pPr>
    <w:rPr>
      <w:rFonts w:ascii="Calibri" w:hAnsi="Calibri" w:cs="宋体"/>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2050"/>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46BEE-8B3D-4BCF-BF54-4E1ECCA13F1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2968</Words>
  <Characters>16922</Characters>
  <Application>Microsoft Office Word</Application>
  <DocSecurity>0</DocSecurity>
  <Lines>141</Lines>
  <Paragraphs>39</Paragraphs>
  <ScaleCrop>false</ScaleCrop>
  <Company>Microsoft</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谭立霞</dc:creator>
  <cp:lastModifiedBy>侯聪玲</cp:lastModifiedBy>
  <cp:revision>10</cp:revision>
  <cp:lastPrinted>2019-12-26T11:05:00Z</cp:lastPrinted>
  <dcterms:created xsi:type="dcterms:W3CDTF">2019-12-05T10:24:00Z</dcterms:created>
  <dcterms:modified xsi:type="dcterms:W3CDTF">2020-10-10T12:57:00Z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