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</w:pPr>
      <w:bookmarkStart w:id="0" w:name="_Toc241725852"/>
      <w:bookmarkStart w:id="1" w:name="_Toc241815465"/>
      <w:r>
        <w:rPr>
          <w:rStyle w:val="10"/>
          <w:rFonts w:hint="eastAsia"/>
          <w:b w:val="0"/>
          <w:bCs w:val="0"/>
        </w:rPr>
        <w:t>《高等数学》课程标准</w:t>
      </w:r>
      <w:bookmarkEnd w:id="0"/>
      <w:bookmarkEnd w:id="1"/>
    </w:p>
    <w:tbl>
      <w:tblPr>
        <w:tblStyle w:val="8"/>
        <w:tblW w:w="10648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7"/>
        <w:gridCol w:w="129"/>
        <w:gridCol w:w="524"/>
        <w:gridCol w:w="840"/>
        <w:gridCol w:w="735"/>
        <w:gridCol w:w="548"/>
        <w:gridCol w:w="403"/>
        <w:gridCol w:w="294"/>
        <w:gridCol w:w="994"/>
        <w:gridCol w:w="251"/>
        <w:gridCol w:w="368"/>
        <w:gridCol w:w="877"/>
        <w:gridCol w:w="247"/>
        <w:gridCol w:w="228"/>
        <w:gridCol w:w="770"/>
        <w:gridCol w:w="746"/>
        <w:gridCol w:w="500"/>
        <w:gridCol w:w="124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8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一、课程基本信息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课程编码</w:t>
            </w:r>
          </w:p>
        </w:tc>
        <w:tc>
          <w:tcPr>
            <w:tcW w:w="15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3101001</w:t>
            </w:r>
          </w:p>
        </w:tc>
        <w:tc>
          <w:tcPr>
            <w:tcW w:w="12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课程性质</w:t>
            </w: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必修课</w:t>
            </w: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课程类别</w:t>
            </w:r>
          </w:p>
        </w:tc>
        <w:tc>
          <w:tcPr>
            <w:tcW w:w="12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公共课</w:t>
            </w:r>
          </w:p>
        </w:tc>
        <w:tc>
          <w:tcPr>
            <w:tcW w:w="12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适用专业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测绘遥感信息学院各专业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60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开设学期</w:t>
            </w:r>
          </w:p>
        </w:tc>
        <w:tc>
          <w:tcPr>
            <w:tcW w:w="157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4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学时</w:t>
            </w:r>
            <w:r>
              <w:rPr>
                <w:b/>
                <w:szCs w:val="21"/>
              </w:rPr>
              <w:t>/</w:t>
            </w:r>
            <w:r>
              <w:rPr>
                <w:rFonts w:hint="eastAsia"/>
                <w:b/>
                <w:szCs w:val="21"/>
              </w:rPr>
              <w:t>学分</w:t>
            </w:r>
          </w:p>
        </w:tc>
        <w:tc>
          <w:tcPr>
            <w:tcW w:w="124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60</w:t>
            </w:r>
            <w:r>
              <w:rPr>
                <w:szCs w:val="21"/>
              </w:rPr>
              <w:t>/</w:t>
            </w:r>
            <w:r>
              <w:rPr>
                <w:rFonts w:hint="eastAsia"/>
                <w:szCs w:val="21"/>
              </w:rPr>
              <w:t>3.0</w:t>
            </w: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编制人</w:t>
            </w:r>
          </w:p>
        </w:tc>
        <w:tc>
          <w:tcPr>
            <w:tcW w:w="12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傅秀莲</w:t>
            </w:r>
          </w:p>
        </w:tc>
        <w:tc>
          <w:tcPr>
            <w:tcW w:w="12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审核人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单家凌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60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157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4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12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编制时间</w:t>
            </w:r>
          </w:p>
        </w:tc>
        <w:tc>
          <w:tcPr>
            <w:tcW w:w="1245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2020-11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审核时间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  <w:bookmarkStart w:id="2" w:name="_GoBack"/>
            <w:r>
              <w:rPr>
                <w:rFonts w:hint="eastAsia"/>
                <w:szCs w:val="21"/>
              </w:rPr>
              <w:t>2020-11</w:t>
            </w:r>
            <w:r>
              <w:rPr>
                <w:rFonts w:hint="eastAsia"/>
                <w:szCs w:val="21"/>
                <w:lang w:val="en-US" w:eastAsia="zh-CN"/>
              </w:rPr>
              <w:t>-23</w:t>
            </w:r>
            <w:bookmarkEnd w:id="2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课程定位</w:t>
            </w:r>
          </w:p>
        </w:tc>
        <w:tc>
          <w:tcPr>
            <w:tcW w:w="9048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rPr>
                <w:szCs w:val="21"/>
              </w:rPr>
            </w:pPr>
            <w:r>
              <w:rPr>
                <w:rFonts w:hint="eastAsia" w:ascii="宋体" w:hAnsi="宋体"/>
                <w:color w:val="000000"/>
              </w:rPr>
              <w:t>高等数学是职业技术教育中的一门重要的基础课。通过教学，一方面使学生掌握微分、积分等基本知识，能熟练地运用其分析计算方法处理一些实际问题。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课程目标</w:t>
            </w:r>
          </w:p>
        </w:tc>
        <w:tc>
          <w:tcPr>
            <w:tcW w:w="9048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rPr>
                <w:szCs w:val="21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通过本课程的学习，要使学生获得</w:t>
            </w:r>
            <w:r>
              <w:rPr>
                <w:rFonts w:ascii="宋体" w:hAnsi="宋体"/>
                <w:bCs/>
                <w:color w:val="000000"/>
                <w:szCs w:val="21"/>
              </w:rPr>
              <w:t>极限</w:t>
            </w:r>
            <w:r>
              <w:rPr>
                <w:rFonts w:hint="eastAsia" w:ascii="宋体" w:hAnsi="宋体"/>
                <w:szCs w:val="21"/>
              </w:rPr>
              <w:t>、</w:t>
            </w:r>
            <w:r>
              <w:rPr>
                <w:rFonts w:ascii="宋体" w:hAnsi="宋体"/>
                <w:bCs/>
                <w:color w:val="000000"/>
                <w:szCs w:val="21"/>
              </w:rPr>
              <w:t>导数与微分</w:t>
            </w:r>
            <w:r>
              <w:rPr>
                <w:rFonts w:hint="eastAsia" w:ascii="宋体" w:hAnsi="宋体"/>
                <w:szCs w:val="21"/>
              </w:rPr>
              <w:t>、</w:t>
            </w:r>
            <w:r>
              <w:rPr>
                <w:rFonts w:ascii="宋体" w:hAnsi="宋体"/>
                <w:bCs/>
                <w:color w:val="000000"/>
                <w:szCs w:val="21"/>
              </w:rPr>
              <w:t>不定积分与定积分</w:t>
            </w:r>
            <w:r>
              <w:rPr>
                <w:rFonts w:hint="eastAsia" w:ascii="宋体" w:hAnsi="宋体"/>
                <w:bCs/>
                <w:color w:val="000000"/>
                <w:szCs w:val="21"/>
              </w:rPr>
              <w:t>、</w:t>
            </w:r>
            <w:r>
              <w:rPr>
                <w:rFonts w:hint="eastAsia" w:ascii="宋体" w:hAnsi="宋体"/>
                <w:sz w:val="22"/>
                <w:szCs w:val="24"/>
              </w:rPr>
              <w:t>行列式、矩阵、线性方程组等方面的基本概念、基本理论和基本运算技能，掌握必要的</w:t>
            </w:r>
            <w:r>
              <w:rPr>
                <w:rFonts w:hint="eastAsia" w:ascii="宋体" w:hAnsi="宋体"/>
                <w:color w:val="000000"/>
              </w:rPr>
              <w:t>微积分和线性代数</w:t>
            </w:r>
            <w:r>
              <w:rPr>
                <w:rFonts w:hint="eastAsia" w:ascii="宋体" w:hAnsi="宋体"/>
                <w:sz w:val="22"/>
                <w:szCs w:val="24"/>
              </w:rPr>
              <w:t>基础。通过各个教学环节逐步培养学生的抽象思维能力、逻辑推理能力、数学运算能力、综合解题能力、数学建模与实践能力以及自学能力。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8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二、课程对应的岗位及能力要求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岗位任务</w:t>
            </w:r>
          </w:p>
        </w:tc>
        <w:tc>
          <w:tcPr>
            <w:tcW w:w="7473" w:type="dxa"/>
            <w:gridSpan w:val="1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能力要求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掌握</w:t>
            </w:r>
            <w:r>
              <w:rPr>
                <w:rFonts w:hint="eastAsia" w:ascii="宋体" w:hAnsi="宋体"/>
                <w:color w:val="000000"/>
              </w:rPr>
              <w:t>微积分</w:t>
            </w:r>
            <w:r>
              <w:rPr>
                <w:rFonts w:hint="eastAsia"/>
                <w:sz w:val="24"/>
                <w:szCs w:val="24"/>
              </w:rPr>
              <w:t>知识及运用数学软件</w:t>
            </w:r>
          </w:p>
        </w:tc>
        <w:tc>
          <w:tcPr>
            <w:tcW w:w="7473" w:type="dxa"/>
            <w:gridSpan w:val="1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 w:val="22"/>
                <w:szCs w:val="24"/>
              </w:rPr>
            </w:pPr>
            <w:r>
              <w:rPr>
                <w:rFonts w:ascii="宋体" w:hAnsi="宋体"/>
                <w:sz w:val="22"/>
                <w:szCs w:val="24"/>
              </w:rPr>
              <w:t>1.</w:t>
            </w:r>
            <w:r>
              <w:rPr>
                <w:rFonts w:hint="eastAsia" w:ascii="宋体" w:hAnsi="宋体"/>
                <w:sz w:val="22"/>
                <w:szCs w:val="24"/>
              </w:rPr>
              <w:t xml:space="preserve"> 学生获得</w:t>
            </w:r>
            <w:r>
              <w:rPr>
                <w:rFonts w:ascii="宋体" w:hAnsi="宋体"/>
                <w:bCs/>
                <w:color w:val="000000"/>
                <w:szCs w:val="21"/>
              </w:rPr>
              <w:t>极限</w:t>
            </w:r>
            <w:r>
              <w:rPr>
                <w:rFonts w:hint="eastAsia" w:ascii="宋体" w:hAnsi="宋体"/>
                <w:szCs w:val="21"/>
              </w:rPr>
              <w:t>、</w:t>
            </w:r>
            <w:r>
              <w:rPr>
                <w:rFonts w:ascii="宋体" w:hAnsi="宋体"/>
                <w:bCs/>
                <w:color w:val="000000"/>
                <w:szCs w:val="21"/>
              </w:rPr>
              <w:t>导数与微分</w:t>
            </w:r>
            <w:r>
              <w:rPr>
                <w:rFonts w:hint="eastAsia" w:ascii="宋体" w:hAnsi="宋体"/>
                <w:szCs w:val="21"/>
              </w:rPr>
              <w:t>、</w:t>
            </w:r>
            <w:r>
              <w:rPr>
                <w:rFonts w:ascii="宋体" w:hAnsi="宋体"/>
                <w:bCs/>
                <w:color w:val="000000"/>
                <w:szCs w:val="21"/>
              </w:rPr>
              <w:t>不定积分与定积分</w:t>
            </w:r>
            <w:r>
              <w:rPr>
                <w:rFonts w:hint="eastAsia" w:ascii="宋体" w:hAnsi="宋体"/>
                <w:sz w:val="22"/>
                <w:szCs w:val="24"/>
              </w:rPr>
              <w:t>等方面的基本概念、基本理论和基本运算技能，掌握必要的</w:t>
            </w:r>
            <w:r>
              <w:rPr>
                <w:rFonts w:hint="eastAsia" w:ascii="宋体" w:hAnsi="宋体"/>
                <w:color w:val="000000"/>
              </w:rPr>
              <w:t>微积分</w:t>
            </w:r>
            <w:r>
              <w:rPr>
                <w:rFonts w:hint="eastAsia" w:ascii="宋体" w:hAnsi="宋体"/>
                <w:sz w:val="22"/>
                <w:szCs w:val="24"/>
              </w:rPr>
              <w:t>基础。</w:t>
            </w:r>
          </w:p>
          <w:p>
            <w:pPr>
              <w:spacing w:line="300" w:lineRule="auto"/>
              <w:rPr>
                <w:rFonts w:hint="eastAsia" w:ascii="宋体" w:hAnsi="宋体"/>
                <w:sz w:val="22"/>
                <w:szCs w:val="24"/>
              </w:rPr>
            </w:pPr>
            <w:r>
              <w:rPr>
                <w:rFonts w:ascii="宋体" w:hAnsi="宋体"/>
                <w:sz w:val="22"/>
                <w:szCs w:val="24"/>
              </w:rPr>
              <w:t>2.</w:t>
            </w:r>
            <w:r>
              <w:rPr>
                <w:rFonts w:hint="eastAsia" w:ascii="宋体" w:hAnsi="宋体"/>
                <w:sz w:val="22"/>
                <w:szCs w:val="24"/>
              </w:rPr>
              <w:t>学生获得行列式、矩阵、线性方程组等方面的基本概念、基本理论和基本运算技能，掌握必要的代数基础。</w:t>
            </w:r>
          </w:p>
          <w:p>
            <w:pPr>
              <w:spacing w:line="300" w:lineRule="auto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3.会运用数学软件解决</w:t>
            </w:r>
            <w:r>
              <w:rPr>
                <w:rFonts w:hint="eastAsia" w:ascii="宋体" w:hAnsi="宋体"/>
                <w:color w:val="000000"/>
              </w:rPr>
              <w:t>微积分和线性代数</w:t>
            </w:r>
            <w:r>
              <w:rPr>
                <w:rFonts w:hint="eastAsia" w:ascii="宋体" w:hAnsi="宋体"/>
                <w:sz w:val="22"/>
                <w:szCs w:val="24"/>
              </w:rPr>
              <w:t>中碰到的计算。</w:t>
            </w:r>
          </w:p>
          <w:p>
            <w:pPr>
              <w:spacing w:line="300" w:lineRule="auto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4</w:t>
            </w:r>
            <w:r>
              <w:rPr>
                <w:rFonts w:ascii="宋体" w:hAnsi="宋体"/>
                <w:sz w:val="22"/>
                <w:szCs w:val="24"/>
              </w:rPr>
              <w:t>.</w:t>
            </w:r>
            <w:r>
              <w:rPr>
                <w:rFonts w:hint="eastAsia" w:ascii="宋体" w:hAnsi="宋体"/>
                <w:sz w:val="22"/>
                <w:szCs w:val="24"/>
              </w:rPr>
              <w:t>通过数学建模及求解解决实际问题.</w:t>
            </w:r>
          </w:p>
          <w:p>
            <w:pPr>
              <w:spacing w:line="300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5</w:t>
            </w:r>
            <w:r>
              <w:rPr>
                <w:rFonts w:ascii="宋体" w:hAnsi="宋体"/>
                <w:sz w:val="22"/>
                <w:szCs w:val="24"/>
              </w:rPr>
              <w:t>.</w:t>
            </w:r>
            <w:r>
              <w:rPr>
                <w:rFonts w:hint="eastAsia"/>
                <w:sz w:val="22"/>
                <w:szCs w:val="24"/>
              </w:rPr>
              <w:t xml:space="preserve"> 编写、整理技术文档的能力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8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三、课程基本目标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能力描述</w:t>
            </w:r>
          </w:p>
        </w:tc>
        <w:tc>
          <w:tcPr>
            <w:tcW w:w="30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知识目标</w:t>
            </w:r>
          </w:p>
        </w:tc>
        <w:tc>
          <w:tcPr>
            <w:tcW w:w="3259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职业技能目标</w:t>
            </w:r>
          </w:p>
        </w:tc>
        <w:tc>
          <w:tcPr>
            <w:tcW w:w="3263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职业素养目标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专业能力</w:t>
            </w:r>
          </w:p>
        </w:tc>
        <w:tc>
          <w:tcPr>
            <w:tcW w:w="30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</w:t>
            </w:r>
            <w:r>
              <w:rPr>
                <w:rFonts w:ascii="宋体" w:hAnsi="宋体"/>
                <w:bCs/>
                <w:color w:val="000000"/>
                <w:szCs w:val="21"/>
              </w:rPr>
              <w:t>极限</w:t>
            </w:r>
            <w:r>
              <w:rPr>
                <w:rFonts w:hint="eastAsia" w:ascii="宋体" w:hAnsi="宋体"/>
                <w:szCs w:val="21"/>
              </w:rPr>
              <w:t>、</w:t>
            </w:r>
            <w:r>
              <w:rPr>
                <w:rFonts w:ascii="宋体" w:hAnsi="宋体"/>
                <w:bCs/>
                <w:color w:val="000000"/>
              </w:rPr>
              <w:t>连续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2、</w:t>
            </w:r>
            <w:r>
              <w:rPr>
                <w:rFonts w:ascii="宋体" w:hAnsi="宋体"/>
                <w:bCs/>
                <w:color w:val="000000"/>
              </w:rPr>
              <w:t>导数</w:t>
            </w:r>
            <w:r>
              <w:rPr>
                <w:rFonts w:hint="eastAsia" w:ascii="宋体" w:hAnsi="宋体"/>
                <w:szCs w:val="21"/>
              </w:rPr>
              <w:t>、</w:t>
            </w:r>
            <w:r>
              <w:rPr>
                <w:rFonts w:ascii="宋体" w:hAnsi="宋体"/>
                <w:bCs/>
                <w:color w:val="000000"/>
              </w:rPr>
              <w:t>微分</w:t>
            </w:r>
          </w:p>
          <w:p>
            <w:pPr>
              <w:spacing w:line="300" w:lineRule="auto"/>
              <w:rPr>
                <w:rFonts w:ascii="宋体" w:hAnsi="宋体"/>
                <w:bCs/>
                <w:color w:val="000000"/>
              </w:rPr>
            </w:pPr>
            <w:r>
              <w:rPr>
                <w:rFonts w:hint="eastAsia" w:ascii="宋体" w:hAnsi="宋体"/>
                <w:szCs w:val="21"/>
              </w:rPr>
              <w:t>3、</w:t>
            </w:r>
            <w:r>
              <w:rPr>
                <w:rFonts w:ascii="宋体" w:hAnsi="宋体"/>
                <w:bCs/>
                <w:color w:val="000000"/>
              </w:rPr>
              <w:t>不定积分</w:t>
            </w:r>
            <w:r>
              <w:rPr>
                <w:rFonts w:hint="eastAsia" w:ascii="宋体" w:hAnsi="宋体"/>
                <w:szCs w:val="21"/>
              </w:rPr>
              <w:t>、</w:t>
            </w:r>
            <w:r>
              <w:rPr>
                <w:rFonts w:ascii="宋体" w:hAnsi="宋体"/>
                <w:bCs/>
                <w:color w:val="000000"/>
              </w:rPr>
              <w:t>定积分</w:t>
            </w:r>
          </w:p>
          <w:p>
            <w:pPr>
              <w:spacing w:line="300" w:lineRule="auto"/>
              <w:rPr>
                <w:rFonts w:hint="eastAsia" w:ascii="宋体" w:hAnsi="宋体"/>
                <w:bCs/>
                <w:color w:val="000000"/>
              </w:rPr>
            </w:pPr>
            <w:r>
              <w:rPr>
                <w:rFonts w:hint="eastAsia" w:ascii="宋体" w:hAnsi="宋体"/>
                <w:bCs/>
                <w:color w:val="000000"/>
              </w:rPr>
              <w:t>4、</w:t>
            </w:r>
            <w:r>
              <w:rPr>
                <w:rFonts w:hint="eastAsia" w:ascii="宋体" w:hAnsi="宋体"/>
                <w:sz w:val="22"/>
                <w:szCs w:val="24"/>
              </w:rPr>
              <w:t>行列式、矩阵、线性方程组</w:t>
            </w:r>
          </w:p>
        </w:tc>
        <w:tc>
          <w:tcPr>
            <w:tcW w:w="3259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</w:t>
            </w:r>
            <w:r>
              <w:rPr>
                <w:rFonts w:hint="eastAsia" w:ascii="宋体" w:hAnsi="宋体"/>
                <w:color w:val="000000"/>
              </w:rPr>
              <w:t>微积分</w:t>
            </w:r>
            <w:r>
              <w:rPr>
                <w:rFonts w:hint="eastAsia" w:ascii="宋体" w:hAnsi="宋体"/>
                <w:szCs w:val="21"/>
              </w:rPr>
              <w:t>知识</w:t>
            </w:r>
          </w:p>
          <w:p>
            <w:pPr>
              <w:spacing w:line="300" w:lineRule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2、线性代数知识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2、</w:t>
            </w:r>
            <w:r>
              <w:rPr>
                <w:rFonts w:hint="eastAsia" w:ascii="宋体" w:hAnsi="宋体"/>
                <w:color w:val="000000"/>
              </w:rPr>
              <w:t>数学</w:t>
            </w:r>
            <w:r>
              <w:rPr>
                <w:rFonts w:hint="eastAsia" w:ascii="宋体" w:hAnsi="宋体"/>
                <w:szCs w:val="21"/>
              </w:rPr>
              <w:t>软件的运用</w:t>
            </w:r>
          </w:p>
        </w:tc>
        <w:tc>
          <w:tcPr>
            <w:tcW w:w="3263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1、学生的数学素养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２、建模能力的培养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社会能力</w:t>
            </w:r>
          </w:p>
        </w:tc>
        <w:tc>
          <w:tcPr>
            <w:tcW w:w="30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1、沟通能力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2、数学表达能力</w:t>
            </w:r>
          </w:p>
        </w:tc>
        <w:tc>
          <w:tcPr>
            <w:tcW w:w="3259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1、协同能力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2、数学的表达能力</w:t>
            </w:r>
          </w:p>
        </w:tc>
        <w:tc>
          <w:tcPr>
            <w:tcW w:w="3263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1、沟通能力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2、按时交付能力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方法能力</w:t>
            </w:r>
          </w:p>
        </w:tc>
        <w:tc>
          <w:tcPr>
            <w:tcW w:w="30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1、数学建模和求解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2、Mathematica软件的运用</w:t>
            </w:r>
          </w:p>
        </w:tc>
        <w:tc>
          <w:tcPr>
            <w:tcW w:w="3259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1、数学的表达能力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2、数学的计算能力</w:t>
            </w:r>
          </w:p>
        </w:tc>
        <w:tc>
          <w:tcPr>
            <w:tcW w:w="3263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1、处理问题能力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2、协助能力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职业技能证书考核要求</w:t>
            </w:r>
          </w:p>
        </w:tc>
        <w:tc>
          <w:tcPr>
            <w:tcW w:w="7473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8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四、教学内容及学时分配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内容说明</w:t>
            </w:r>
          </w:p>
        </w:tc>
        <w:tc>
          <w:tcPr>
            <w:tcW w:w="9048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</w:pPr>
            <w:r>
              <w:rPr>
                <w:rFonts w:hint="eastAsia"/>
              </w:rPr>
              <w:t>1．</w:t>
            </w:r>
            <w:r>
              <w:t>函数概念</w:t>
            </w:r>
            <w:r>
              <w:rPr>
                <w:rFonts w:hint="eastAsia"/>
              </w:rPr>
              <w:t>；</w:t>
            </w:r>
            <w:r>
              <w:t>函数的简单性质，反函数，基本初等函数，复合函数，初等函数，分段函数。</w:t>
            </w:r>
            <w:r>
              <w:rPr>
                <w:rFonts w:hint="eastAsia"/>
              </w:rPr>
              <w:t>。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2．</w:t>
            </w:r>
            <w:r>
              <w:rPr>
                <w:rFonts w:ascii="宋体" w:hAnsi="宋体"/>
                <w:color w:val="000000"/>
              </w:rPr>
              <w:t>数列极限，函数极限，极限的</w:t>
            </w:r>
            <w:r>
              <w:rPr>
                <w:rFonts w:hint="eastAsia" w:ascii="宋体" w:hAnsi="宋体"/>
                <w:color w:val="000000"/>
              </w:rPr>
              <w:t>性质和</w:t>
            </w:r>
            <w:r>
              <w:rPr>
                <w:rFonts w:ascii="宋体" w:hAnsi="宋体"/>
                <w:color w:val="000000"/>
              </w:rPr>
              <w:t>四则运算，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3．</w:t>
            </w:r>
            <w:r>
              <w:rPr>
                <w:rFonts w:ascii="宋体" w:hAnsi="宋体"/>
                <w:color w:val="000000"/>
              </w:rPr>
              <w:t>无穷小量与无穷大量，</w:t>
            </w:r>
            <w:r>
              <w:rPr>
                <w:rFonts w:hint="eastAsia"/>
                <w:sz w:val="24"/>
                <w:szCs w:val="24"/>
              </w:rPr>
              <w:t>；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4．</w:t>
            </w:r>
            <w:r>
              <w:rPr>
                <w:rFonts w:ascii="宋体" w:hAnsi="宋体"/>
                <w:color w:val="000000"/>
              </w:rPr>
              <w:t>两个重要极限，函数的连续性与间断点</w:t>
            </w:r>
            <w:r>
              <w:rPr>
                <w:rFonts w:hint="eastAsia" w:ascii="宋体" w:hAnsi="宋体"/>
                <w:color w:val="000000"/>
              </w:rPr>
              <w:t>，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5．</w:t>
            </w:r>
            <w:r>
              <w:rPr>
                <w:rFonts w:ascii="宋体" w:hAnsi="宋体"/>
                <w:color w:val="000000"/>
              </w:rPr>
              <w:t>导数的概念，导数的几何意义，可导与连续的关系，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6．</w:t>
            </w:r>
            <w:r>
              <w:rPr>
                <w:rFonts w:ascii="宋体" w:hAnsi="宋体"/>
                <w:color w:val="000000"/>
              </w:rPr>
              <w:t>求导公式及运算法则，复合函数求导法，隐函数求导法（包括取对数求导法），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7．</w:t>
            </w:r>
            <w:r>
              <w:rPr>
                <w:rFonts w:hint="eastAsia" w:ascii="宋体" w:hAnsi="宋体"/>
                <w:color w:val="000000"/>
                <w:lang w:val="zh-CN"/>
              </w:rPr>
              <w:t>高阶导数，</w:t>
            </w:r>
            <w:r>
              <w:rPr>
                <w:rFonts w:ascii="宋体" w:hAnsi="宋体"/>
                <w:color w:val="000000"/>
              </w:rPr>
              <w:t>微分的概念与计算。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8．</w:t>
            </w:r>
            <w:r>
              <w:rPr>
                <w:rFonts w:ascii="宋体" w:hAnsi="宋体"/>
                <w:color w:val="000000"/>
              </w:rPr>
              <w:t>微分中值定理，罗必达法则，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9．</w:t>
            </w:r>
            <w:r>
              <w:rPr>
                <w:rFonts w:ascii="宋体" w:hAnsi="宋体"/>
                <w:color w:val="000000"/>
              </w:rPr>
              <w:t>函数单调性和极值的判别，函数的最大值和最小值，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10．</w:t>
            </w:r>
            <w:r>
              <w:rPr>
                <w:rFonts w:ascii="宋体" w:hAnsi="宋体"/>
                <w:color w:val="000000"/>
              </w:rPr>
              <w:t>函数的凹凸性与拐点</w:t>
            </w:r>
            <w:r>
              <w:rPr>
                <w:rFonts w:hint="eastAsia" w:ascii="宋体" w:hAnsi="宋体"/>
                <w:color w:val="000000"/>
              </w:rPr>
              <w:t>，</w:t>
            </w:r>
            <w:r>
              <w:rPr>
                <w:rFonts w:hint="eastAsia" w:ascii="宋体" w:hAnsi="宋体"/>
                <w:color w:val="000000"/>
                <w:lang w:val="zh-CN"/>
              </w:rPr>
              <w:t>函数的图形描绘</w:t>
            </w:r>
            <w:r>
              <w:rPr>
                <w:rFonts w:ascii="宋体" w:hAnsi="宋体"/>
                <w:color w:val="000000"/>
              </w:rPr>
              <w:t>。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/>
                <w:color w:val="000000"/>
              </w:rPr>
            </w:pPr>
            <w:r>
              <w:rPr>
                <w:rFonts w:hint="eastAsia"/>
                <w:sz w:val="24"/>
                <w:szCs w:val="24"/>
              </w:rPr>
              <w:t>11．</w:t>
            </w:r>
            <w:r>
              <w:rPr>
                <w:rFonts w:ascii="宋体" w:hAnsi="宋体"/>
                <w:color w:val="000000"/>
              </w:rPr>
              <w:t>原函数与不定积分，不定积分的性质，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12．</w:t>
            </w:r>
            <w:r>
              <w:rPr>
                <w:rFonts w:ascii="宋体" w:hAnsi="宋体"/>
                <w:color w:val="000000"/>
              </w:rPr>
              <w:t>积分基本公式与直接积分法，</w:t>
            </w:r>
            <w:r>
              <w:rPr>
                <w:rFonts w:hint="eastAsia"/>
                <w:sz w:val="24"/>
                <w:szCs w:val="24"/>
              </w:rPr>
              <w:t>。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13.</w:t>
            </w:r>
            <w:r>
              <w:rPr>
                <w:rFonts w:ascii="宋体" w:hAnsi="宋体"/>
                <w:color w:val="000000"/>
              </w:rPr>
              <w:t xml:space="preserve"> 换元积分法，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14. </w:t>
            </w:r>
            <w:r>
              <w:rPr>
                <w:rFonts w:ascii="宋体" w:hAnsi="宋体"/>
                <w:color w:val="000000"/>
              </w:rPr>
              <w:t>分部积分法</w:t>
            </w:r>
            <w:r>
              <w:rPr>
                <w:rFonts w:hint="eastAsia" w:ascii="宋体" w:hAnsi="宋体"/>
                <w:color w:val="000000"/>
              </w:rPr>
              <w:t>，</w:t>
            </w:r>
          </w:p>
          <w:p>
            <w:pPr>
              <w:pStyle w:val="6"/>
              <w:rPr>
                <w:rFonts w:hint="eastAsia" w:ascii="宋体" w:hAnsi="宋体"/>
                <w:color w:val="000000"/>
                <w:sz w:val="21"/>
              </w:rPr>
            </w:pPr>
            <w:r>
              <w:rPr>
                <w:rFonts w:hint="eastAsia"/>
              </w:rPr>
              <w:t xml:space="preserve">15. </w:t>
            </w:r>
            <w:r>
              <w:rPr>
                <w:rFonts w:ascii="宋体" w:hAnsi="宋体"/>
                <w:color w:val="000000"/>
                <w:sz w:val="21"/>
              </w:rPr>
              <w:t>定积分的概念及性质，微积分基本定理，定积分的直接积分法，换元积分法，分部积分法</w:t>
            </w:r>
            <w:r>
              <w:rPr>
                <w:rFonts w:hint="eastAsia" w:ascii="宋体" w:hAnsi="宋体"/>
                <w:color w:val="000000"/>
                <w:sz w:val="21"/>
              </w:rPr>
              <w:t>，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16.行列式；行列式的性质；克莱姆法则；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17．矩阵的概念及应用，熟悉几种特殊矩阵；矩阵的运算：线性运算、乘法、转置及其运算规律，方阵的幂，对称矩阵；逆矩阵的概念，逆矩阵的运算性质；矩阵方程及其解法，矩阵的初等变换，初等矩阵，求逆矩阵的初等变换法；解线性方程组的消元法；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18．齐次线性方程组解的结构，非齐次线性方程组解的结构；线性代数方程组的应用。</w:t>
            </w:r>
          </w:p>
          <w:p>
            <w:pPr>
              <w:spacing w:line="300" w:lineRule="auto"/>
              <w:rPr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19.将线性代数方程组运用到数学模型中。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160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教学内容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4470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知识模块</w:t>
            </w:r>
          </w:p>
        </w:tc>
        <w:tc>
          <w:tcPr>
            <w:tcW w:w="2491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考核目标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学时分配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1600" w:type="dxa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70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sz w:val="24"/>
                <w:szCs w:val="24"/>
              </w:rPr>
            </w:pPr>
            <w:r>
              <w:t>函数概念</w:t>
            </w:r>
            <w:r>
              <w:rPr>
                <w:rFonts w:hint="eastAsia"/>
                <w:sz w:val="24"/>
              </w:rPr>
              <w:t>；</w:t>
            </w:r>
            <w:r>
              <w:t>函数的简单性质，反函数，基本初等函数，复合函数，初等函数，分段函数。</w:t>
            </w:r>
          </w:p>
        </w:tc>
        <w:tc>
          <w:tcPr>
            <w:tcW w:w="2491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必修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1600" w:type="dxa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470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</w:rPr>
              <w:t>数列极限，函数极限</w:t>
            </w:r>
          </w:p>
        </w:tc>
        <w:tc>
          <w:tcPr>
            <w:tcW w:w="2491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Cs w:val="21"/>
              </w:rPr>
              <w:t>必修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1600" w:type="dxa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470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</w:rPr>
              <w:t>极限的</w:t>
            </w:r>
            <w:r>
              <w:rPr>
                <w:rFonts w:hint="eastAsia" w:ascii="宋体" w:hAnsi="宋体"/>
                <w:color w:val="000000"/>
              </w:rPr>
              <w:t>性质和</w:t>
            </w:r>
            <w:r>
              <w:rPr>
                <w:rFonts w:ascii="宋体" w:hAnsi="宋体"/>
                <w:color w:val="000000"/>
              </w:rPr>
              <w:t>四则运算</w:t>
            </w:r>
          </w:p>
        </w:tc>
        <w:tc>
          <w:tcPr>
            <w:tcW w:w="2491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Cs w:val="21"/>
              </w:rPr>
              <w:t>必修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1600" w:type="dxa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470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</w:rPr>
              <w:t>无穷小量与无穷大量，两个重要极限</w:t>
            </w:r>
          </w:p>
        </w:tc>
        <w:tc>
          <w:tcPr>
            <w:tcW w:w="2491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Cs w:val="21"/>
              </w:rPr>
              <w:t>必修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1600" w:type="dxa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470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</w:rPr>
              <w:t>函数的连续性与间断点</w:t>
            </w:r>
          </w:p>
        </w:tc>
        <w:tc>
          <w:tcPr>
            <w:tcW w:w="2491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Cs w:val="21"/>
              </w:rPr>
              <w:t>必修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1600" w:type="dxa"/>
            <w:gridSpan w:val="3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4470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</w:rPr>
              <w:t>导数的概念，导数的几何意义，可导与连续的关系</w:t>
            </w:r>
          </w:p>
        </w:tc>
        <w:tc>
          <w:tcPr>
            <w:tcW w:w="2491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Cs w:val="21"/>
              </w:rPr>
              <w:t>必修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160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</w:p>
        </w:tc>
        <w:tc>
          <w:tcPr>
            <w:tcW w:w="4470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</w:rPr>
              <w:t>求导公式及运算法则，复合函数求导法，隐函数求导法（包括取对数求导法）</w:t>
            </w:r>
          </w:p>
        </w:tc>
        <w:tc>
          <w:tcPr>
            <w:tcW w:w="2491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Cs w:val="21"/>
              </w:rPr>
              <w:t>必修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1600" w:type="dxa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</w:p>
        </w:tc>
        <w:tc>
          <w:tcPr>
            <w:tcW w:w="4470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lang w:val="zh-CN"/>
              </w:rPr>
              <w:t>高阶导数，</w:t>
            </w:r>
            <w:r>
              <w:rPr>
                <w:rFonts w:ascii="宋体" w:hAnsi="宋体"/>
                <w:color w:val="000000"/>
              </w:rPr>
              <w:t>微分的概念与计算</w:t>
            </w:r>
          </w:p>
        </w:tc>
        <w:tc>
          <w:tcPr>
            <w:tcW w:w="2491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Cs w:val="21"/>
              </w:rPr>
              <w:t>必修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1600" w:type="dxa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9</w:t>
            </w:r>
          </w:p>
        </w:tc>
        <w:tc>
          <w:tcPr>
            <w:tcW w:w="4470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</w:rPr>
              <w:t>微分中值定理，罗必达法则</w:t>
            </w:r>
          </w:p>
        </w:tc>
        <w:tc>
          <w:tcPr>
            <w:tcW w:w="2491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Cs w:val="21"/>
              </w:rPr>
              <w:t>必修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1600" w:type="dxa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  <w:tc>
          <w:tcPr>
            <w:tcW w:w="4470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</w:rPr>
              <w:t>函数单调性和极值的判别，函数的最大值和最小值</w:t>
            </w:r>
          </w:p>
        </w:tc>
        <w:tc>
          <w:tcPr>
            <w:tcW w:w="2491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Cs w:val="21"/>
              </w:rPr>
              <w:t>必修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1600" w:type="dxa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11</w:t>
            </w:r>
          </w:p>
        </w:tc>
        <w:tc>
          <w:tcPr>
            <w:tcW w:w="4470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</w:rPr>
              <w:t>函数的凹凸性与拐点</w:t>
            </w:r>
            <w:r>
              <w:rPr>
                <w:rFonts w:hint="eastAsia" w:ascii="宋体" w:hAnsi="宋体"/>
                <w:color w:val="000000"/>
              </w:rPr>
              <w:t>，</w:t>
            </w:r>
            <w:r>
              <w:rPr>
                <w:rFonts w:hint="eastAsia" w:ascii="宋体" w:hAnsi="宋体"/>
                <w:color w:val="000000"/>
                <w:lang w:val="zh-CN"/>
              </w:rPr>
              <w:t>函数的图形描绘</w:t>
            </w:r>
          </w:p>
        </w:tc>
        <w:tc>
          <w:tcPr>
            <w:tcW w:w="2491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Cs w:val="21"/>
              </w:rPr>
              <w:t>必修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1600" w:type="dxa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12</w:t>
            </w:r>
          </w:p>
        </w:tc>
        <w:tc>
          <w:tcPr>
            <w:tcW w:w="4470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</w:rPr>
              <w:t>不定积分</w:t>
            </w:r>
            <w:r>
              <w:rPr>
                <w:rFonts w:hint="eastAsia" w:ascii="宋体" w:hAnsi="宋体"/>
                <w:color w:val="000000"/>
              </w:rPr>
              <w:t>及</w:t>
            </w:r>
            <w:r>
              <w:rPr>
                <w:rFonts w:ascii="宋体" w:hAnsi="宋体"/>
                <w:color w:val="000000"/>
              </w:rPr>
              <w:t>定积分</w:t>
            </w:r>
          </w:p>
        </w:tc>
        <w:tc>
          <w:tcPr>
            <w:tcW w:w="2491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Cs w:val="21"/>
              </w:rPr>
              <w:t>必修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1600" w:type="dxa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13</w:t>
            </w:r>
          </w:p>
        </w:tc>
        <w:tc>
          <w:tcPr>
            <w:tcW w:w="4470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线性代数</w:t>
            </w:r>
          </w:p>
        </w:tc>
        <w:tc>
          <w:tcPr>
            <w:tcW w:w="2491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Cs w:val="21"/>
              </w:rPr>
              <w:t>必修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1600" w:type="dxa"/>
            <w:gridSpan w:val="3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14</w:t>
            </w:r>
          </w:p>
        </w:tc>
        <w:tc>
          <w:tcPr>
            <w:tcW w:w="4470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sz w:val="24"/>
                <w:szCs w:val="24"/>
              </w:rPr>
            </w:pPr>
          </w:p>
        </w:tc>
        <w:tc>
          <w:tcPr>
            <w:tcW w:w="2491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机动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学习基础</w:t>
            </w:r>
          </w:p>
        </w:tc>
        <w:tc>
          <w:tcPr>
            <w:tcW w:w="9048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rPr>
                <w:szCs w:val="21"/>
              </w:rPr>
            </w:pPr>
            <w:r>
              <w:rPr>
                <w:szCs w:val="21"/>
              </w:rPr>
              <w:t>1.</w:t>
            </w:r>
            <w:r>
              <w:rPr>
                <w:rFonts w:hint="eastAsia"/>
                <w:szCs w:val="21"/>
              </w:rPr>
              <w:t>前导课程：高中数学</w:t>
            </w:r>
          </w:p>
          <w:p>
            <w:pPr>
              <w:spacing w:line="300" w:lineRule="auto"/>
              <w:rPr>
                <w:szCs w:val="21"/>
              </w:rPr>
            </w:pPr>
            <w:r>
              <w:rPr>
                <w:szCs w:val="21"/>
              </w:rPr>
              <w:t>2.</w:t>
            </w:r>
            <w:r>
              <w:rPr>
                <w:rFonts w:hint="eastAsia"/>
                <w:szCs w:val="21"/>
              </w:rPr>
              <w:t>服务课程：</w:t>
            </w:r>
          </w:p>
          <w:p>
            <w:pPr>
              <w:spacing w:line="36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）</w:t>
            </w:r>
            <w:r>
              <w:rPr>
                <w:rFonts w:hint="eastAsia" w:ascii="宋体" w:hAnsi="宋体"/>
                <w:color w:val="000000"/>
                <w:szCs w:val="21"/>
              </w:rPr>
              <w:t>微积分</w:t>
            </w:r>
          </w:p>
          <w:p>
            <w:pPr>
              <w:spacing w:line="360" w:lineRule="auto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color w:val="000000"/>
                <w:szCs w:val="21"/>
              </w:rPr>
              <w:t>2）《概率论与数理统计》</w:t>
            </w:r>
          </w:p>
          <w:p>
            <w:pPr>
              <w:spacing w:line="360" w:lineRule="auto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（3）运筹学</w:t>
            </w:r>
          </w:p>
          <w:p>
            <w:pPr>
              <w:spacing w:line="360" w:lineRule="auto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（4）图论</w:t>
            </w:r>
          </w:p>
          <w:p>
            <w:pPr>
              <w:spacing w:line="300" w:lineRule="auto"/>
              <w:rPr>
                <w:szCs w:val="21"/>
              </w:rPr>
            </w:pPr>
            <w:r>
              <w:rPr>
                <w:szCs w:val="21"/>
              </w:rPr>
              <w:t>3.</w:t>
            </w:r>
            <w:r>
              <w:rPr>
                <w:rFonts w:hint="eastAsia"/>
                <w:szCs w:val="21"/>
              </w:rPr>
              <w:t>学生基础：</w:t>
            </w:r>
          </w:p>
          <w:p>
            <w:pPr>
              <w:spacing w:line="300" w:lineRule="auto"/>
              <w:ind w:firstLine="240" w:firstLineChars="1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学生的基本条件：具备课程需要的抽象思维</w:t>
            </w:r>
          </w:p>
          <w:p>
            <w:pPr>
              <w:spacing w:line="300" w:lineRule="auto"/>
              <w:ind w:firstLine="240" w:firstLineChars="100"/>
              <w:rPr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学生的基本素质：</w:t>
            </w:r>
            <w:r>
              <w:rPr>
                <w:rFonts w:hint="eastAsia" w:ascii="宋体" w:hAnsi="宋体"/>
                <w:sz w:val="24"/>
                <w:szCs w:val="24"/>
              </w:rPr>
              <w:t>数学知识的表达能力，</w:t>
            </w:r>
            <w:r>
              <w:rPr>
                <w:rFonts w:hint="eastAsia"/>
                <w:sz w:val="22"/>
                <w:szCs w:val="24"/>
              </w:rPr>
              <w:t>有较强的逻辑思维能力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" w:hRule="atLeast"/>
          <w:jc w:val="center"/>
        </w:trPr>
        <w:tc>
          <w:tcPr>
            <w:tcW w:w="160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考核评价</w:t>
            </w:r>
          </w:p>
        </w:tc>
        <w:tc>
          <w:tcPr>
            <w:tcW w:w="21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考评项1</w:t>
            </w:r>
          </w:p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t>函数概念</w:t>
            </w:r>
          </w:p>
        </w:tc>
        <w:tc>
          <w:tcPr>
            <w:tcW w:w="16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考评项2</w:t>
            </w:r>
          </w:p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color w:val="000000"/>
              </w:rPr>
              <w:t>极限</w:t>
            </w:r>
          </w:p>
        </w:tc>
        <w:tc>
          <w:tcPr>
            <w:tcW w:w="174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考评项3</w:t>
            </w:r>
          </w:p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color w:val="000000"/>
              </w:rPr>
              <w:t>极限的四则运算</w:t>
            </w:r>
          </w:p>
        </w:tc>
        <w:tc>
          <w:tcPr>
            <w:tcW w:w="17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考评项4</w:t>
            </w:r>
          </w:p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color w:val="000000"/>
              </w:rPr>
              <w:t>无穷小量与无穷大量</w:t>
            </w:r>
          </w:p>
        </w:tc>
        <w:tc>
          <w:tcPr>
            <w:tcW w:w="17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考评项5</w:t>
            </w:r>
          </w:p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color w:val="000000"/>
              </w:rPr>
              <w:t>函数的连续性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" w:hRule="atLeast"/>
          <w:jc w:val="center"/>
        </w:trPr>
        <w:tc>
          <w:tcPr>
            <w:tcW w:w="160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21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个人练习40%，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个人测验60%，</w:t>
            </w:r>
          </w:p>
        </w:tc>
        <w:tc>
          <w:tcPr>
            <w:tcW w:w="16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个人练习40%，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个人测验60%，</w:t>
            </w:r>
          </w:p>
        </w:tc>
        <w:tc>
          <w:tcPr>
            <w:tcW w:w="174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个人练习30%，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个人测验60%，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课后作业10%</w:t>
            </w:r>
          </w:p>
        </w:tc>
        <w:tc>
          <w:tcPr>
            <w:tcW w:w="17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个人练习40%，个人测验30%，课后作业20%</w:t>
            </w:r>
          </w:p>
        </w:tc>
        <w:tc>
          <w:tcPr>
            <w:tcW w:w="17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个人练习40%，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个人测验40%，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课后作业20%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" w:hRule="atLeast"/>
          <w:jc w:val="center"/>
        </w:trPr>
        <w:tc>
          <w:tcPr>
            <w:tcW w:w="160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21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0.0</w:t>
            </w:r>
            <w:r>
              <w:rPr>
                <w:rFonts w:hint="eastAsia"/>
                <w:color w:val="000000"/>
              </w:rPr>
              <w:t>4</w:t>
            </w:r>
          </w:p>
        </w:tc>
        <w:tc>
          <w:tcPr>
            <w:tcW w:w="16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cs="宋体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0.06</w:t>
            </w:r>
          </w:p>
        </w:tc>
        <w:tc>
          <w:tcPr>
            <w:tcW w:w="174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cs="宋体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0.06</w:t>
            </w:r>
          </w:p>
        </w:tc>
        <w:tc>
          <w:tcPr>
            <w:tcW w:w="17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cs="宋体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0.0</w:t>
            </w:r>
            <w:r>
              <w:rPr>
                <w:rFonts w:hint="eastAsia"/>
                <w:color w:val="000000"/>
              </w:rPr>
              <w:t>4</w:t>
            </w:r>
          </w:p>
        </w:tc>
        <w:tc>
          <w:tcPr>
            <w:tcW w:w="17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cs="宋体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0.08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" w:hRule="atLeast"/>
          <w:jc w:val="center"/>
        </w:trPr>
        <w:tc>
          <w:tcPr>
            <w:tcW w:w="160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21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Cs w:val="21"/>
              </w:rPr>
              <w:t>考评项</w:t>
            </w:r>
            <w:r>
              <w:rPr>
                <w:rFonts w:hint="eastAsia"/>
                <w:sz w:val="24"/>
                <w:szCs w:val="24"/>
              </w:rPr>
              <w:t>6：</w:t>
            </w:r>
          </w:p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ascii="宋体" w:hAnsi="宋体"/>
                <w:color w:val="000000"/>
              </w:rPr>
              <w:t>导数的概念</w:t>
            </w:r>
          </w:p>
        </w:tc>
        <w:tc>
          <w:tcPr>
            <w:tcW w:w="16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Cs w:val="21"/>
              </w:rPr>
              <w:t>考评项</w:t>
            </w:r>
            <w:r>
              <w:rPr>
                <w:rFonts w:hint="eastAsia"/>
                <w:sz w:val="24"/>
                <w:szCs w:val="24"/>
              </w:rPr>
              <w:t>7：</w:t>
            </w:r>
          </w:p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ascii="宋体" w:hAnsi="宋体"/>
                <w:color w:val="000000"/>
              </w:rPr>
              <w:t>求导公式及运算法则</w:t>
            </w:r>
          </w:p>
        </w:tc>
        <w:tc>
          <w:tcPr>
            <w:tcW w:w="174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Cs w:val="21"/>
              </w:rPr>
              <w:t>考评项</w:t>
            </w:r>
            <w:r>
              <w:rPr>
                <w:rFonts w:hint="eastAsia"/>
                <w:sz w:val="24"/>
                <w:szCs w:val="24"/>
              </w:rPr>
              <w:t>8：</w:t>
            </w:r>
          </w:p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ascii="宋体" w:hAnsi="宋体"/>
                <w:color w:val="000000"/>
              </w:rPr>
              <w:t>微分的概念与计算</w:t>
            </w:r>
          </w:p>
        </w:tc>
        <w:tc>
          <w:tcPr>
            <w:tcW w:w="17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Cs w:val="21"/>
              </w:rPr>
              <w:t>考评项</w:t>
            </w:r>
            <w:r>
              <w:rPr>
                <w:rFonts w:hint="eastAsia"/>
                <w:sz w:val="24"/>
                <w:szCs w:val="24"/>
              </w:rPr>
              <w:t>9：</w:t>
            </w:r>
          </w:p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  <w:r>
              <w:rPr>
                <w:rFonts w:ascii="宋体" w:hAnsi="宋体"/>
                <w:color w:val="000000"/>
              </w:rPr>
              <w:t>微分中值定理</w:t>
            </w:r>
          </w:p>
        </w:tc>
        <w:tc>
          <w:tcPr>
            <w:tcW w:w="17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Cs w:val="21"/>
              </w:rPr>
              <w:t>考评项</w:t>
            </w:r>
            <w:r>
              <w:rPr>
                <w:rFonts w:hint="eastAsia"/>
                <w:sz w:val="24"/>
                <w:szCs w:val="24"/>
              </w:rPr>
              <w:t>10：</w:t>
            </w:r>
          </w:p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  <w:r>
              <w:rPr>
                <w:rFonts w:ascii="宋体" w:hAnsi="宋体"/>
                <w:color w:val="000000"/>
              </w:rPr>
              <w:t>函数的最大值和最小值，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" w:hRule="atLeast"/>
          <w:jc w:val="center"/>
        </w:trPr>
        <w:tc>
          <w:tcPr>
            <w:tcW w:w="160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21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个人练习30%，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个人测验50%，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课后作业20%</w:t>
            </w:r>
          </w:p>
        </w:tc>
        <w:tc>
          <w:tcPr>
            <w:tcW w:w="16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个人练习30%，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个人测验50%，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课后作业20%</w:t>
            </w:r>
          </w:p>
        </w:tc>
        <w:tc>
          <w:tcPr>
            <w:tcW w:w="174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个人练习30%，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个人测验50%，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课后作业20%</w:t>
            </w:r>
          </w:p>
        </w:tc>
        <w:tc>
          <w:tcPr>
            <w:tcW w:w="17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个人练习50%，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个人测验30%，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课后作业20%</w:t>
            </w:r>
          </w:p>
        </w:tc>
        <w:tc>
          <w:tcPr>
            <w:tcW w:w="17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个人练习30%，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个人测验50%，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课后作业20%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" w:hRule="atLeast"/>
          <w:jc w:val="center"/>
        </w:trPr>
        <w:tc>
          <w:tcPr>
            <w:tcW w:w="160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21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/>
                <w:sz w:val="24"/>
                <w:szCs w:val="24"/>
              </w:rPr>
              <w:t>0.08</w:t>
            </w:r>
          </w:p>
        </w:tc>
        <w:tc>
          <w:tcPr>
            <w:tcW w:w="16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/>
                <w:sz w:val="24"/>
                <w:szCs w:val="24"/>
              </w:rPr>
              <w:t>0.08</w:t>
            </w:r>
          </w:p>
        </w:tc>
        <w:tc>
          <w:tcPr>
            <w:tcW w:w="174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/>
                <w:sz w:val="24"/>
                <w:szCs w:val="24"/>
              </w:rPr>
              <w:t>0.08</w:t>
            </w:r>
          </w:p>
        </w:tc>
        <w:tc>
          <w:tcPr>
            <w:tcW w:w="17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/>
                <w:sz w:val="24"/>
                <w:szCs w:val="24"/>
              </w:rPr>
              <w:t>0.02</w:t>
            </w:r>
          </w:p>
        </w:tc>
        <w:tc>
          <w:tcPr>
            <w:tcW w:w="17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/>
                <w:sz w:val="24"/>
                <w:szCs w:val="24"/>
              </w:rPr>
              <w:t>0.06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" w:hRule="atLeast"/>
          <w:jc w:val="center"/>
        </w:trPr>
        <w:tc>
          <w:tcPr>
            <w:tcW w:w="160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21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Cs w:val="21"/>
              </w:rPr>
              <w:t>考评项</w:t>
            </w:r>
            <w:r>
              <w:rPr>
                <w:rFonts w:hint="eastAsia"/>
                <w:sz w:val="24"/>
                <w:szCs w:val="24"/>
              </w:rPr>
              <w:t>11：</w:t>
            </w:r>
          </w:p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ascii="宋体" w:hAnsi="宋体"/>
                <w:color w:val="000000"/>
              </w:rPr>
              <w:t>函数的凹凸性与拐点</w:t>
            </w:r>
          </w:p>
        </w:tc>
        <w:tc>
          <w:tcPr>
            <w:tcW w:w="16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Cs w:val="21"/>
              </w:rPr>
              <w:t>考评项</w:t>
            </w:r>
            <w:r>
              <w:rPr>
                <w:rFonts w:hint="eastAsia"/>
                <w:sz w:val="24"/>
                <w:szCs w:val="24"/>
              </w:rPr>
              <w:t>12：</w:t>
            </w:r>
          </w:p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ascii="宋体" w:hAnsi="宋体"/>
                <w:color w:val="000000"/>
              </w:rPr>
              <w:t>不定积分</w:t>
            </w:r>
          </w:p>
        </w:tc>
        <w:tc>
          <w:tcPr>
            <w:tcW w:w="174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Cs w:val="21"/>
              </w:rPr>
              <w:t>考评项</w:t>
            </w:r>
            <w:r>
              <w:rPr>
                <w:rFonts w:hint="eastAsia"/>
                <w:sz w:val="24"/>
                <w:szCs w:val="24"/>
              </w:rPr>
              <w:t>13：</w:t>
            </w:r>
          </w:p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ascii="宋体" w:hAnsi="宋体"/>
                <w:color w:val="000000"/>
              </w:rPr>
              <w:t>定积分</w:t>
            </w:r>
          </w:p>
        </w:tc>
        <w:tc>
          <w:tcPr>
            <w:tcW w:w="17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考评项</w:t>
            </w:r>
            <w:r>
              <w:rPr>
                <w:rFonts w:hint="eastAsia"/>
                <w:szCs w:val="21"/>
              </w:rPr>
              <w:t>14：</w:t>
            </w:r>
          </w:p>
          <w:p>
            <w:pPr>
              <w:spacing w:line="30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线性代数</w:t>
            </w:r>
          </w:p>
        </w:tc>
        <w:tc>
          <w:tcPr>
            <w:tcW w:w="17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" w:hRule="atLeast"/>
          <w:jc w:val="center"/>
        </w:trPr>
        <w:tc>
          <w:tcPr>
            <w:tcW w:w="160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21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小组练习50%，小组测验30%，课后作业20%</w:t>
            </w:r>
          </w:p>
        </w:tc>
        <w:tc>
          <w:tcPr>
            <w:tcW w:w="16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个人练习30%，个人测验50%，课后作业20%</w:t>
            </w:r>
          </w:p>
        </w:tc>
        <w:tc>
          <w:tcPr>
            <w:tcW w:w="174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小组练习30%，小组测验50%，课后作业20%</w:t>
            </w:r>
          </w:p>
        </w:tc>
        <w:tc>
          <w:tcPr>
            <w:tcW w:w="17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Cs w:val="21"/>
              </w:rPr>
              <w:t>小组练习30%，小组测验50%，课后作业20%</w:t>
            </w:r>
          </w:p>
        </w:tc>
        <w:tc>
          <w:tcPr>
            <w:tcW w:w="17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" w:hRule="atLeast"/>
          <w:jc w:val="center"/>
        </w:trPr>
        <w:tc>
          <w:tcPr>
            <w:tcW w:w="160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21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/>
                <w:sz w:val="24"/>
                <w:szCs w:val="24"/>
              </w:rPr>
              <w:t>0.02</w:t>
            </w:r>
          </w:p>
        </w:tc>
        <w:tc>
          <w:tcPr>
            <w:tcW w:w="16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/>
                <w:sz w:val="24"/>
                <w:szCs w:val="24"/>
              </w:rPr>
              <w:t>0.1</w:t>
            </w:r>
          </w:p>
        </w:tc>
        <w:tc>
          <w:tcPr>
            <w:tcW w:w="174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/>
                <w:sz w:val="24"/>
                <w:szCs w:val="24"/>
              </w:rPr>
              <w:t>0.1</w:t>
            </w:r>
          </w:p>
        </w:tc>
        <w:tc>
          <w:tcPr>
            <w:tcW w:w="17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0.18</w:t>
            </w:r>
          </w:p>
        </w:tc>
        <w:tc>
          <w:tcPr>
            <w:tcW w:w="17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" w:hRule="atLeast"/>
          <w:jc w:val="center"/>
        </w:trPr>
        <w:tc>
          <w:tcPr>
            <w:tcW w:w="160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9048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课程教学效果评价方法：</w:t>
            </w:r>
          </w:p>
          <w:p>
            <w:pPr>
              <w:spacing w:line="300" w:lineRule="auto"/>
              <w:rPr>
                <w:szCs w:val="21"/>
              </w:rPr>
            </w:pPr>
            <w:r>
              <w:rPr>
                <w:rFonts w:hint="eastAsia"/>
                <w:sz w:val="22"/>
                <w:szCs w:val="24"/>
              </w:rPr>
              <w:t>以“保障学生实际工作能力培养”为指针，以有利于“学生主动性和创造力的开发利用、有利于实施“教学全过程动态质量管理”、有利于提高课程实施的“费效比”为原则，利用学院“学生评课、督导评课、同行评课、校外专家（专业指导委员会）评课”制度，对课程教学效果进行评价。</w:t>
            </w:r>
          </w:p>
          <w:p>
            <w:pPr>
              <w:spacing w:line="300" w:lineRule="auto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8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五、教学设计及教学方法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5" w:hRule="atLeast"/>
          <w:jc w:val="center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b/>
                <w:szCs w:val="21"/>
              </w:rPr>
            </w:pPr>
            <w:r>
              <w:rPr>
                <w:b/>
                <w:szCs w:val="21"/>
              </w:rPr>
              <w:t>1</w:t>
            </w:r>
            <w:r>
              <w:rPr>
                <w:rFonts w:hint="eastAsia"/>
                <w:b/>
                <w:szCs w:val="21"/>
              </w:rPr>
              <w:t>、总体教学设计</w:t>
            </w:r>
          </w:p>
        </w:tc>
        <w:tc>
          <w:tcPr>
            <w:tcW w:w="9701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00" w:lineRule="auto"/>
              <w:ind w:left="301" w:hanging="301" w:hangingChars="137"/>
              <w:jc w:val="left"/>
              <w:rPr>
                <w:rFonts w:ascii="宋体" w:hAnsi="宋体"/>
                <w:color w:val="000000"/>
                <w:sz w:val="22"/>
                <w:szCs w:val="24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一、教学方法</w:t>
            </w:r>
          </w:p>
          <w:p>
            <w:pPr>
              <w:spacing w:line="360" w:lineRule="auto"/>
              <w:ind w:left="301" w:hanging="301" w:hangingChars="137"/>
              <w:jc w:val="left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1．根据每个情境教学任务的需要，结合学生的学习特点和基础素质，充分利用学院现有教学资源来设计教学进程、教学方法和手段。</w:t>
            </w:r>
          </w:p>
          <w:p>
            <w:pPr>
              <w:spacing w:line="360" w:lineRule="auto"/>
              <w:ind w:left="301" w:hanging="301" w:hangingChars="137"/>
              <w:jc w:val="left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2．在知识与技能上采用讲授法、多媒体演示法、虚拟软件等多种教学手段。</w:t>
            </w:r>
          </w:p>
          <w:p>
            <w:pPr>
              <w:spacing w:line="360" w:lineRule="auto"/>
              <w:ind w:left="301" w:hanging="301" w:hangingChars="137"/>
              <w:jc w:val="left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3．在职业能力获取上采用案例分析法、任务驱动教学法、项目教学法。</w:t>
            </w:r>
          </w:p>
          <w:p>
            <w:pPr>
              <w:spacing w:line="360" w:lineRule="auto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二、具体实施要求：</w:t>
            </w:r>
          </w:p>
          <w:p>
            <w:pPr>
              <w:numPr>
                <w:ilvl w:val="0"/>
                <w:numId w:val="1"/>
              </w:numPr>
              <w:tabs>
                <w:tab w:val="left" w:pos="331"/>
              </w:tabs>
              <w:spacing w:line="360" w:lineRule="auto"/>
              <w:ind w:left="436" w:hanging="436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老师课前要做好充分准备，如准备好课件、准备好学习与教学环境；</w:t>
            </w:r>
          </w:p>
          <w:p>
            <w:pPr>
              <w:numPr>
                <w:ilvl w:val="0"/>
                <w:numId w:val="1"/>
              </w:numPr>
              <w:tabs>
                <w:tab w:val="left" w:pos="436"/>
              </w:tabs>
              <w:spacing w:line="360" w:lineRule="auto"/>
              <w:ind w:left="541" w:hanging="541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上课前让学生在优慕课平台自学相关内容且做对应的自测题；</w:t>
            </w:r>
          </w:p>
          <w:p>
            <w:pPr>
              <w:numPr>
                <w:ilvl w:val="0"/>
                <w:numId w:val="1"/>
              </w:numPr>
              <w:tabs>
                <w:tab w:val="left" w:pos="436"/>
              </w:tabs>
              <w:spacing w:line="360" w:lineRule="auto"/>
              <w:ind w:left="541" w:hanging="541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上课时使用多媒体设备进行课件演示和讲解给学生；</w:t>
            </w:r>
          </w:p>
          <w:p>
            <w:pPr>
              <w:numPr>
                <w:ilvl w:val="0"/>
                <w:numId w:val="1"/>
              </w:numPr>
              <w:tabs>
                <w:tab w:val="left" w:pos="436"/>
              </w:tabs>
              <w:spacing w:line="360" w:lineRule="auto"/>
              <w:ind w:left="541" w:hanging="541"/>
              <w:rPr>
                <w:rFonts w:ascii="宋体" w:hAnsi="宋体"/>
                <w:sz w:val="22"/>
                <w:szCs w:val="24"/>
              </w:rPr>
            </w:pPr>
            <w:r>
              <w:rPr>
                <w:rFonts w:ascii="宋体" w:hAnsi="宋体" w:cs="宋体"/>
                <w:kern w:val="0"/>
                <w:szCs w:val="21"/>
              </w:rPr>
              <w:t>本课程由讲授、作业练习</w:t>
            </w:r>
            <w:r>
              <w:rPr>
                <w:rFonts w:hint="eastAsia" w:ascii="宋体" w:hAnsi="宋体" w:cs="宋体"/>
                <w:kern w:val="0"/>
                <w:szCs w:val="21"/>
              </w:rPr>
              <w:t>及演讲四</w:t>
            </w:r>
            <w:r>
              <w:rPr>
                <w:rFonts w:ascii="宋体" w:hAnsi="宋体" w:cs="宋体"/>
                <w:kern w:val="0"/>
                <w:szCs w:val="21"/>
              </w:rPr>
              <w:t>个环节组成</w:t>
            </w:r>
            <w:r>
              <w:rPr>
                <w:rFonts w:hint="eastAsia" w:ascii="宋体" w:hAnsi="宋体" w:cs="宋体"/>
                <w:kern w:val="0"/>
                <w:szCs w:val="21"/>
              </w:rPr>
              <w:t>，</w:t>
            </w:r>
            <w:r>
              <w:rPr>
                <w:rFonts w:hint="eastAsia" w:ascii="宋体" w:hAnsi="宋体"/>
                <w:sz w:val="22"/>
                <w:szCs w:val="24"/>
              </w:rPr>
              <w:t>有针对性的对学生的演讲进行总结与点评。</w:t>
            </w:r>
          </w:p>
          <w:p>
            <w:pPr>
              <w:numPr>
                <w:ilvl w:val="0"/>
                <w:numId w:val="1"/>
              </w:numPr>
              <w:tabs>
                <w:tab w:val="left" w:pos="436"/>
              </w:tabs>
              <w:spacing w:line="360" w:lineRule="auto"/>
              <w:ind w:left="541" w:hanging="541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老师通过检查同学们上交的自测题和作业，发现新的问题并进行再次总结；</w:t>
            </w:r>
          </w:p>
          <w:p>
            <w:pPr>
              <w:numPr>
                <w:ilvl w:val="0"/>
                <w:numId w:val="1"/>
              </w:numPr>
              <w:tabs>
                <w:tab w:val="left" w:pos="436"/>
              </w:tabs>
              <w:spacing w:line="360" w:lineRule="auto"/>
              <w:ind w:left="541" w:hanging="541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加强与学生的沟通，公布老师与学生沟通的渠道，如微信、及必要的面对面沟通方式，如电话号码或约见等方式；</w:t>
            </w:r>
          </w:p>
          <w:p>
            <w:pPr>
              <w:spacing w:line="300" w:lineRule="auto"/>
              <w:rPr>
                <w:b/>
                <w:szCs w:val="21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7. 教学过程中，要根据权重安排，突出重点，强调学生的动手能力。</w:t>
            </w:r>
          </w:p>
          <w:p>
            <w:pPr>
              <w:spacing w:line="300" w:lineRule="auto"/>
              <w:rPr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rPr>
                <w:b/>
                <w:szCs w:val="21"/>
              </w:rPr>
            </w:pPr>
            <w:r>
              <w:rPr>
                <w:b/>
                <w:szCs w:val="21"/>
              </w:rPr>
              <w:t>2</w:t>
            </w:r>
            <w:r>
              <w:rPr>
                <w:rFonts w:hint="eastAsia"/>
                <w:b/>
                <w:szCs w:val="21"/>
              </w:rPr>
              <w:t>、项目</w:t>
            </w:r>
            <w:r>
              <w:rPr>
                <w:b/>
                <w:szCs w:val="21"/>
              </w:rPr>
              <w:t>/</w:t>
            </w:r>
            <w:r>
              <w:rPr>
                <w:rFonts w:hint="eastAsia"/>
                <w:b/>
                <w:szCs w:val="21"/>
              </w:rPr>
              <w:t>情景教学方法</w:t>
            </w:r>
          </w:p>
        </w:tc>
        <w:tc>
          <w:tcPr>
            <w:tcW w:w="6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443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教学任务</w:t>
            </w:r>
            <w:r>
              <w:rPr>
                <w:b/>
                <w:szCs w:val="21"/>
              </w:rPr>
              <w:t>/</w:t>
            </w:r>
            <w:r>
              <w:rPr>
                <w:rFonts w:hint="eastAsia"/>
                <w:b/>
                <w:szCs w:val="21"/>
              </w:rPr>
              <w:t>情景实施</w:t>
            </w:r>
          </w:p>
        </w:tc>
        <w:tc>
          <w:tcPr>
            <w:tcW w:w="4615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教学方法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6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443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情景一：</w:t>
            </w:r>
            <w:r>
              <w:t>函数概念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</w:p>
          <w:p>
            <w:pPr>
              <w:spacing w:line="300" w:lineRule="auto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4615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1．教学内容：</w:t>
            </w:r>
            <w:r>
              <w:t>函数概念</w:t>
            </w:r>
            <w:r>
              <w:rPr>
                <w:rFonts w:hint="eastAsia" w:ascii="宋体" w:hAnsi="宋体"/>
                <w:szCs w:val="21"/>
              </w:rPr>
              <w:t>2．教学方法：多媒体教学、案例演示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3．教学手段：教学做一体化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4．教学环节：</w:t>
            </w:r>
          </w:p>
          <w:p>
            <w:pPr>
              <w:spacing w:line="300" w:lineRule="auto"/>
              <w:ind w:left="525" w:hanging="525" w:hanging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（1）优慕课平台视频进行内容讲解</w:t>
            </w:r>
          </w:p>
          <w:p>
            <w:pPr>
              <w:spacing w:line="300" w:lineRule="auto"/>
              <w:ind w:left="525" w:hanging="525" w:hanging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（2）学生进行课堂练习，老师进行现场辅导以解决同学们中存在的问题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（3）老师对学生练习的结果进行验收与点评，重点指出同学们中共性的问题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6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443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情景二:</w:t>
            </w:r>
            <w:r>
              <w:rPr>
                <w:rFonts w:ascii="宋体" w:hAnsi="宋体"/>
                <w:color w:val="000000"/>
              </w:rPr>
              <w:t xml:space="preserve"> 极限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</w:p>
        </w:tc>
        <w:tc>
          <w:tcPr>
            <w:tcW w:w="4615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1．教学内容：</w:t>
            </w:r>
            <w:r>
              <w:rPr>
                <w:rFonts w:ascii="宋体" w:hAnsi="宋体"/>
                <w:color w:val="000000"/>
              </w:rPr>
              <w:t>极限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2．教学方法：多媒体教学、案例演示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3．教学手段：教学做一体化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4．教学环节：</w:t>
            </w:r>
          </w:p>
          <w:p>
            <w:pPr>
              <w:spacing w:line="300" w:lineRule="auto"/>
              <w:ind w:left="525" w:hanging="525" w:hanging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（1）多媒体课件内容讲解</w:t>
            </w:r>
          </w:p>
          <w:p>
            <w:pPr>
              <w:spacing w:line="300" w:lineRule="auto"/>
              <w:ind w:left="525" w:hanging="525" w:hanging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（2）学生进行课堂练习，老师进行现场辅导以解决同学们中存在的问题</w:t>
            </w:r>
          </w:p>
          <w:p>
            <w:pPr>
              <w:spacing w:line="324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（3）老师对学生练习的结果进行验收与点评，重点指出同学们中共性的问题。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6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443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情景三: </w:t>
            </w:r>
            <w:r>
              <w:rPr>
                <w:rFonts w:ascii="宋体" w:hAnsi="宋体"/>
                <w:color w:val="000000"/>
              </w:rPr>
              <w:t>极限的四则运算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</w:p>
        </w:tc>
        <w:tc>
          <w:tcPr>
            <w:tcW w:w="4615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1．教学内容：</w:t>
            </w:r>
            <w:r>
              <w:rPr>
                <w:rFonts w:ascii="宋体" w:hAnsi="宋体"/>
                <w:color w:val="000000"/>
              </w:rPr>
              <w:t>极限的四则运算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2．教学方法：多媒体教学、案例演示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3．教学手段：教学做一体化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4．教学环节：</w:t>
            </w:r>
          </w:p>
          <w:p>
            <w:pPr>
              <w:spacing w:line="300" w:lineRule="auto"/>
              <w:ind w:left="525" w:hanging="525" w:hanging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（1）多媒体课件内容讲解</w:t>
            </w:r>
          </w:p>
          <w:p>
            <w:pPr>
              <w:spacing w:line="300" w:lineRule="auto"/>
              <w:ind w:left="525" w:hanging="525" w:hanging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（2）学生进行课堂练习，老师进行现场辅导以解决同学们中存在的问题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（3）老师对学生练习的结果进行验收与点评，重点指出同学们中共性的问题。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6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443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情景四:</w:t>
            </w:r>
            <w:r>
              <w:rPr>
                <w:rFonts w:ascii="宋体" w:hAnsi="宋体"/>
                <w:color w:val="000000"/>
              </w:rPr>
              <w:t xml:space="preserve"> 无穷小量与无穷大量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</w:p>
        </w:tc>
        <w:tc>
          <w:tcPr>
            <w:tcW w:w="4615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szCs w:val="21"/>
              </w:rPr>
              <w:t>1．教学内容：</w:t>
            </w:r>
            <w:r>
              <w:rPr>
                <w:rFonts w:ascii="宋体" w:hAnsi="宋体"/>
                <w:color w:val="000000"/>
              </w:rPr>
              <w:t>无穷小量与无穷大量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2．教学方法：多媒体教学、案例演示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3．教学手段：教学做一体化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4．教学环节：</w:t>
            </w:r>
          </w:p>
          <w:p>
            <w:pPr>
              <w:spacing w:line="300" w:lineRule="auto"/>
              <w:ind w:left="525" w:hanging="525" w:hanging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（1）多媒体课件内容讲解</w:t>
            </w:r>
          </w:p>
          <w:p>
            <w:pPr>
              <w:spacing w:line="300" w:lineRule="auto"/>
              <w:ind w:left="525" w:hanging="525" w:hanging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（2）学生进行课堂练习，老师进行现场辅导以解决同学们中存在的问题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（3）老师对学生练习的结果进行验收与点评，重点指出同学们中共性的问题。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6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443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情景五: </w:t>
            </w:r>
            <w:r>
              <w:rPr>
                <w:rFonts w:ascii="宋体" w:hAnsi="宋体"/>
                <w:color w:val="000000"/>
              </w:rPr>
              <w:t>函数的连续性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</w:p>
        </w:tc>
        <w:tc>
          <w:tcPr>
            <w:tcW w:w="4615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1．教学内容：</w:t>
            </w:r>
            <w:r>
              <w:rPr>
                <w:rFonts w:ascii="宋体" w:hAnsi="宋体"/>
                <w:color w:val="000000"/>
              </w:rPr>
              <w:t>函数的连续性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2．教学方法：多媒体教学、案例演示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3．教学手段：教学做一体化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4．教学环节：</w:t>
            </w:r>
          </w:p>
          <w:p>
            <w:pPr>
              <w:spacing w:line="300" w:lineRule="auto"/>
              <w:ind w:left="525" w:hanging="525" w:hanging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（1）多媒体课件内容讲解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（2）学生进行课堂练习，老师进行现场辅导以解决同学们中存在的问题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（3）老师对学生练习的结果进行验收与点评，重点指出同学们中共性的问题。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6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443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情景六: </w:t>
            </w:r>
            <w:r>
              <w:rPr>
                <w:rFonts w:ascii="宋体" w:hAnsi="宋体"/>
                <w:color w:val="000000"/>
              </w:rPr>
              <w:t>导数的概念</w:t>
            </w:r>
          </w:p>
        </w:tc>
        <w:tc>
          <w:tcPr>
            <w:tcW w:w="4615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1．教学内容：</w:t>
            </w:r>
            <w:r>
              <w:rPr>
                <w:rFonts w:ascii="宋体" w:hAnsi="宋体"/>
                <w:color w:val="000000"/>
              </w:rPr>
              <w:t>导数的概念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2．教学方法：多媒体教学、案例演示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3．教学手段：教学做一体化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4．教学环节：</w:t>
            </w:r>
          </w:p>
          <w:p>
            <w:pPr>
              <w:spacing w:line="300" w:lineRule="auto"/>
              <w:ind w:left="525" w:hanging="525" w:hanging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（1）多媒体课件内容讲解</w:t>
            </w:r>
          </w:p>
          <w:p>
            <w:pPr>
              <w:spacing w:line="300" w:lineRule="auto"/>
              <w:ind w:left="525" w:hanging="525" w:hanging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（2）Mathematica软件的讲解与演示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（3）学生进行课堂练习，老师进行现场辅导以解决同学们中存在的问题</w:t>
            </w:r>
          </w:p>
          <w:p>
            <w:pPr>
              <w:spacing w:line="324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（4）老师对学生练习的结果进行验收与点评，重点指出同学们中共性的问题。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6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443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情景七：</w:t>
            </w:r>
            <w:r>
              <w:rPr>
                <w:rFonts w:ascii="宋体" w:hAnsi="宋体"/>
                <w:color w:val="000000"/>
              </w:rPr>
              <w:t>求导公式及运算法则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</w:p>
        </w:tc>
        <w:tc>
          <w:tcPr>
            <w:tcW w:w="4615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00" w:lineRule="auto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szCs w:val="21"/>
              </w:rPr>
              <w:t>1．教学内容：</w:t>
            </w:r>
            <w:r>
              <w:rPr>
                <w:rFonts w:ascii="宋体" w:hAnsi="宋体"/>
                <w:color w:val="000000"/>
              </w:rPr>
              <w:t>求导公式及运算法则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2．教学方法：多媒体教学、案例演示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3．教学手段：教学做一体化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4．教学环节：</w:t>
            </w:r>
          </w:p>
          <w:p>
            <w:pPr>
              <w:spacing w:line="300" w:lineRule="auto"/>
              <w:ind w:left="525" w:hanging="525" w:hanging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（1）多媒体课件内容讲解</w:t>
            </w:r>
          </w:p>
          <w:p>
            <w:pPr>
              <w:spacing w:line="300" w:lineRule="auto"/>
              <w:ind w:left="525" w:hanging="525" w:hanging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（2）学生进行课堂练习，老师进行现场辅导以解决同学们中存在的问题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（3）老师对学生练习的结果进行验收与点评，重点指出同学们中共性的问题。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6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443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情景八:</w:t>
            </w:r>
            <w:r>
              <w:rPr>
                <w:rFonts w:ascii="宋体" w:hAnsi="宋体"/>
                <w:color w:val="000000"/>
              </w:rPr>
              <w:t xml:space="preserve"> 微分的概念与计算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</w:p>
        </w:tc>
        <w:tc>
          <w:tcPr>
            <w:tcW w:w="4615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1．教学内容：</w:t>
            </w:r>
            <w:r>
              <w:rPr>
                <w:rFonts w:ascii="宋体" w:hAnsi="宋体"/>
                <w:color w:val="000000"/>
              </w:rPr>
              <w:t>微分的概念与计算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2．教学方法：多媒体教学、案例演示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3．教学手段：教学做一体化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4．教学环节：</w:t>
            </w:r>
          </w:p>
          <w:p>
            <w:pPr>
              <w:spacing w:line="300" w:lineRule="auto"/>
              <w:ind w:left="525" w:hanging="525" w:hanging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（1）多媒体课件内容讲解</w:t>
            </w:r>
          </w:p>
          <w:p>
            <w:pPr>
              <w:spacing w:line="300" w:lineRule="auto"/>
              <w:ind w:left="525" w:hanging="525" w:hanging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（2）学生进行课堂练习，老师进行现场辅导以解决同学们中存在的问题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（3）老师对学生练习的结果进行验收与点评，重点指出同学们中共性的问题。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6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443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情景九: </w:t>
            </w:r>
            <w:r>
              <w:rPr>
                <w:rFonts w:ascii="宋体" w:hAnsi="宋体"/>
                <w:color w:val="000000"/>
              </w:rPr>
              <w:t>微分中值定理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</w:p>
        </w:tc>
        <w:tc>
          <w:tcPr>
            <w:tcW w:w="4615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1．教学内容：</w:t>
            </w:r>
            <w:r>
              <w:rPr>
                <w:rFonts w:ascii="宋体" w:hAnsi="宋体"/>
                <w:color w:val="000000"/>
              </w:rPr>
              <w:t>微分中值定理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2．教学方法：多媒体教学、案例演示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3．教学手段：教学做一体化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4．教学环节：</w:t>
            </w:r>
          </w:p>
          <w:p>
            <w:pPr>
              <w:spacing w:line="300" w:lineRule="auto"/>
              <w:ind w:left="525" w:hanging="525" w:hanging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（1）多媒体课件内容讲解</w:t>
            </w:r>
          </w:p>
          <w:p>
            <w:pPr>
              <w:spacing w:line="300" w:lineRule="auto"/>
              <w:ind w:left="525" w:hanging="525" w:hanging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（2）学生进行课堂练习，老师进行现场辅导以解决同学们中存在的问题</w:t>
            </w:r>
          </w:p>
          <w:p>
            <w:pPr>
              <w:spacing w:line="300" w:lineRule="auto"/>
              <w:ind w:left="630" w:hanging="630" w:hangingChars="3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（3）老师对学生练习的结果进行验收与点评，重点指出同学们中共性的问题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6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443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情景十：</w:t>
            </w:r>
            <w:r>
              <w:rPr>
                <w:rFonts w:ascii="宋体" w:hAnsi="宋体"/>
                <w:color w:val="000000"/>
              </w:rPr>
              <w:t>函数的最大值和最小值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</w:p>
        </w:tc>
        <w:tc>
          <w:tcPr>
            <w:tcW w:w="4615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1．教学内容：</w:t>
            </w:r>
            <w:r>
              <w:rPr>
                <w:rFonts w:ascii="宋体" w:hAnsi="宋体"/>
                <w:color w:val="000000"/>
              </w:rPr>
              <w:t>函数的最大值和最小值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2．教学方法：多媒体教学、案例演示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3．教学手段：教学做一体化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4．教学环节：</w:t>
            </w:r>
          </w:p>
          <w:p>
            <w:pPr>
              <w:spacing w:line="300" w:lineRule="auto"/>
              <w:ind w:left="525" w:hanging="525" w:hanging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（1）多媒体课件内容讲解</w:t>
            </w:r>
          </w:p>
          <w:p>
            <w:pPr>
              <w:spacing w:line="300" w:lineRule="auto"/>
              <w:ind w:left="525" w:hanging="525" w:hanging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（2）学生进行课堂练习，老师进行现场辅导以解决同学们中存在的问题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（3）老师对学生练习的结果进行验收与点评，重点指出同学们中共性的问题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6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11</w:t>
            </w:r>
          </w:p>
        </w:tc>
        <w:tc>
          <w:tcPr>
            <w:tcW w:w="443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情景十一：</w:t>
            </w:r>
            <w:r>
              <w:rPr>
                <w:rFonts w:ascii="宋体" w:hAnsi="宋体"/>
                <w:color w:val="000000"/>
              </w:rPr>
              <w:t>函数的凹凸性与拐点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</w:p>
        </w:tc>
        <w:tc>
          <w:tcPr>
            <w:tcW w:w="4615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1．教学内容：</w:t>
            </w:r>
            <w:r>
              <w:rPr>
                <w:rFonts w:ascii="宋体" w:hAnsi="宋体"/>
                <w:color w:val="000000"/>
              </w:rPr>
              <w:t>函数的凹凸性与拐点</w:t>
            </w:r>
            <w:r>
              <w:rPr>
                <w:rFonts w:hint="eastAsia" w:ascii="宋体" w:hAnsi="宋体"/>
                <w:szCs w:val="21"/>
              </w:rPr>
              <w:t>2．教学方法：多媒体教学、案例演示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3．教学手段：教学做一体化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4．教学环节：</w:t>
            </w:r>
          </w:p>
          <w:p>
            <w:pPr>
              <w:spacing w:line="300" w:lineRule="auto"/>
              <w:ind w:left="525" w:hanging="525" w:hanging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（1）多媒体课件内容讲解</w:t>
            </w:r>
          </w:p>
          <w:p>
            <w:pPr>
              <w:spacing w:line="300" w:lineRule="auto"/>
              <w:ind w:left="525" w:hanging="525" w:hanging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（2）学生进行课堂练习，老师进行现场辅导以解决同学们中存在的问题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（3）老师对学生练习的结果进行验收与点评，重点指出同学们中共性的问题。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6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443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情景十二：</w:t>
            </w:r>
            <w:r>
              <w:rPr>
                <w:rFonts w:ascii="宋体" w:hAnsi="宋体"/>
                <w:color w:val="000000"/>
              </w:rPr>
              <w:t>不定积分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</w:p>
        </w:tc>
        <w:tc>
          <w:tcPr>
            <w:tcW w:w="4615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00" w:lineRule="auto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szCs w:val="21"/>
              </w:rPr>
              <w:t>1．教学内容：</w:t>
            </w:r>
            <w:r>
              <w:rPr>
                <w:rFonts w:ascii="宋体" w:hAnsi="宋体"/>
                <w:color w:val="000000"/>
              </w:rPr>
              <w:t>不定积分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2．教学方法：多媒体教学、案例演示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3．教学手段：教学做一体化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4．教学环节：</w:t>
            </w:r>
          </w:p>
          <w:p>
            <w:pPr>
              <w:spacing w:line="300" w:lineRule="auto"/>
              <w:ind w:left="525" w:hanging="525" w:hanging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（1）多媒体课件内容讲解</w:t>
            </w:r>
          </w:p>
          <w:p>
            <w:pPr>
              <w:spacing w:line="300" w:lineRule="auto"/>
              <w:ind w:left="525" w:hanging="525" w:hanging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（2）学生进行课堂练习，老师进行现场辅导以解决同学们中存在的问题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（3）老师对学生练习的结果进行验收与点评，重点指出同学们中共性的问题。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6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443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情景十三：</w:t>
            </w:r>
            <w:r>
              <w:rPr>
                <w:rFonts w:ascii="宋体" w:hAnsi="宋体"/>
                <w:color w:val="000000"/>
              </w:rPr>
              <w:t>定积分</w:t>
            </w:r>
          </w:p>
        </w:tc>
        <w:tc>
          <w:tcPr>
            <w:tcW w:w="4615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1．教学内容：</w:t>
            </w:r>
            <w:r>
              <w:rPr>
                <w:rFonts w:ascii="宋体" w:hAnsi="宋体"/>
                <w:color w:val="000000"/>
              </w:rPr>
              <w:t>定积分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2．教学方法：多媒体教学、案例演示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3．教学手段：教学做一体化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4．教学环节：</w:t>
            </w:r>
          </w:p>
          <w:p>
            <w:pPr>
              <w:spacing w:line="300" w:lineRule="auto"/>
              <w:ind w:left="525" w:hanging="525" w:hanging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（1）多媒体课件内容讲解</w:t>
            </w:r>
          </w:p>
          <w:p>
            <w:pPr>
              <w:spacing w:line="300" w:lineRule="auto"/>
              <w:ind w:left="525" w:hanging="525" w:hanging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（2）学生进行课堂练习，老师进行现场辅导以解决同学们中存在的问题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（3）老师对学生练习的结果进行验收与点评，重点指出同学们中共性的问题。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6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14</w:t>
            </w:r>
          </w:p>
        </w:tc>
        <w:tc>
          <w:tcPr>
            <w:tcW w:w="443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情景十四：线性代数</w:t>
            </w:r>
          </w:p>
        </w:tc>
        <w:tc>
          <w:tcPr>
            <w:tcW w:w="4615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1．教学内容：矩阵的概念与运算，行列式的概念与性质，</w:t>
            </w:r>
            <w:r>
              <w:rPr>
                <w:rFonts w:hint="eastAsia"/>
                <w:sz w:val="24"/>
                <w:szCs w:val="24"/>
              </w:rPr>
              <w:t>齐次线性方程组解的结构，非齐次线性方程组解的结构；线性代数方程组的应用。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2．教学方法：多媒体教学、案例演示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3．教学手段：教学做一体化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4．教学环节：</w:t>
            </w:r>
          </w:p>
          <w:p>
            <w:pPr>
              <w:spacing w:line="300" w:lineRule="auto"/>
              <w:ind w:left="525" w:hanging="525" w:hanging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（1）多媒体课件内容讲解</w:t>
            </w:r>
          </w:p>
          <w:p>
            <w:pPr>
              <w:spacing w:line="300" w:lineRule="auto"/>
              <w:ind w:left="525" w:hanging="525" w:hanging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（2）学生进行课堂练习，老师进行现场辅导以解决同学们中存在的问题</w:t>
            </w:r>
          </w:p>
          <w:p>
            <w:pPr>
              <w:spacing w:line="300" w:lineRule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（3）老师对学生练习的结果进行验收与点评，重点指出同学们中共性的问题。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教学条件</w:t>
            </w:r>
          </w:p>
        </w:tc>
        <w:tc>
          <w:tcPr>
            <w:tcW w:w="9048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rPr>
                <w:b/>
                <w:szCs w:val="21"/>
              </w:rPr>
            </w:pPr>
            <w:r>
              <w:rPr>
                <w:rFonts w:hint="eastAsia"/>
                <w:sz w:val="22"/>
                <w:szCs w:val="24"/>
              </w:rPr>
              <w:t>多媒体课室，手机课程伴侣app</w:t>
            </w:r>
          </w:p>
          <w:p>
            <w:pPr>
              <w:spacing w:line="300" w:lineRule="auto"/>
              <w:rPr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教学资源</w:t>
            </w:r>
          </w:p>
        </w:tc>
        <w:tc>
          <w:tcPr>
            <w:tcW w:w="9048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atLeast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1．</w:t>
            </w:r>
            <w:r>
              <w:rPr>
                <w:rFonts w:hint="eastAsia"/>
                <w:szCs w:val="21"/>
              </w:rPr>
              <w:tab/>
            </w:r>
            <w:r>
              <w:rPr>
                <w:rFonts w:hint="eastAsia" w:ascii="宋体" w:hAnsi="宋体"/>
                <w:szCs w:val="21"/>
              </w:rPr>
              <w:t>吴赣昌，高职高专数学立体化教材：</w:t>
            </w:r>
            <w:r>
              <w:rPr>
                <w:rStyle w:val="10"/>
                <w:rFonts w:hint="eastAsia"/>
                <w:b w:val="0"/>
                <w:sz w:val="21"/>
                <w:szCs w:val="21"/>
              </w:rPr>
              <w:t>高等数学</w:t>
            </w:r>
            <w:r>
              <w:rPr>
                <w:rFonts w:hint="eastAsia" w:ascii="宋体" w:hAnsi="宋体"/>
                <w:b/>
                <w:szCs w:val="21"/>
              </w:rPr>
              <w:t>（</w:t>
            </w:r>
            <w:r>
              <w:rPr>
                <w:rFonts w:hint="eastAsia" w:ascii="宋体" w:hAnsi="宋体"/>
                <w:szCs w:val="21"/>
              </w:rPr>
              <w:t>理工类 高职高专版 第二版），中国人民大学出版社，2009年5月。</w:t>
            </w:r>
          </w:p>
          <w:p>
            <w:pPr>
              <w:spacing w:line="40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2.吴赣昌，大学数学多媒体教学系统：</w:t>
            </w:r>
            <w:r>
              <w:rPr>
                <w:rStyle w:val="10"/>
                <w:rFonts w:hint="eastAsia"/>
                <w:b w:val="0"/>
                <w:sz w:val="21"/>
                <w:szCs w:val="21"/>
              </w:rPr>
              <w:t>高等数学</w:t>
            </w:r>
            <w:r>
              <w:rPr>
                <w:rFonts w:hint="eastAsia" w:ascii="宋体" w:hAnsi="宋体"/>
                <w:szCs w:val="21"/>
              </w:rPr>
              <w:t>（理工类），中国人民大学出版社，中国人民大学音像出版社，2011年6月。</w:t>
            </w:r>
          </w:p>
          <w:p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3.同济大学应用数学系，</w:t>
            </w:r>
            <w:r>
              <w:rPr>
                <w:rStyle w:val="10"/>
                <w:rFonts w:hint="eastAsia"/>
                <w:b w:val="0"/>
                <w:sz w:val="21"/>
                <w:szCs w:val="21"/>
              </w:rPr>
              <w:t>高等数学</w:t>
            </w:r>
            <w:r>
              <w:rPr>
                <w:rFonts w:hint="eastAsia" w:ascii="宋体" w:hAnsi="宋体"/>
                <w:szCs w:val="21"/>
              </w:rPr>
              <w:t>（第六版），高等教育出版社，2013年7月。</w:t>
            </w:r>
          </w:p>
          <w:p>
            <w:pPr>
              <w:spacing w:line="300" w:lineRule="auto"/>
              <w:rPr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4.胡煜。高等数学，电子工业出版社，2019年2月。</w:t>
            </w:r>
          </w:p>
          <w:p>
            <w:pPr>
              <w:spacing w:line="300" w:lineRule="auto"/>
              <w:rPr>
                <w:b/>
                <w:szCs w:val="21"/>
              </w:rPr>
            </w:pPr>
          </w:p>
          <w:p>
            <w:pPr>
              <w:spacing w:line="300" w:lineRule="auto"/>
              <w:rPr>
                <w:b/>
                <w:szCs w:val="21"/>
              </w:rPr>
            </w:pPr>
          </w:p>
          <w:p>
            <w:pPr>
              <w:spacing w:line="300" w:lineRule="auto"/>
              <w:rPr>
                <w:b/>
                <w:szCs w:val="21"/>
              </w:rPr>
            </w:pPr>
          </w:p>
          <w:p>
            <w:pPr>
              <w:spacing w:line="300" w:lineRule="auto"/>
              <w:rPr>
                <w:b/>
                <w:szCs w:val="21"/>
              </w:rPr>
            </w:pPr>
          </w:p>
          <w:p>
            <w:pPr>
              <w:spacing w:line="300" w:lineRule="auto"/>
              <w:rPr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教学建议</w:t>
            </w:r>
          </w:p>
        </w:tc>
        <w:tc>
          <w:tcPr>
            <w:tcW w:w="9048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ind w:firstLine="440" w:firstLineChars="200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>（1）</w:t>
            </w:r>
            <w:r>
              <w:rPr>
                <w:rFonts w:hint="eastAsia" w:ascii="宋体" w:hAnsi="宋体"/>
                <w:sz w:val="22"/>
                <w:szCs w:val="24"/>
              </w:rPr>
              <w:t>师资队伍建议：主讲教师负责课程主要教学任务，并承担学生自我学习指导，实训指导教师协助主讲教师，共同完成实训教学任务；</w:t>
            </w:r>
          </w:p>
          <w:p>
            <w:pPr>
              <w:spacing w:line="300" w:lineRule="auto"/>
              <w:ind w:firstLine="440" w:firstLineChars="200"/>
              <w:jc w:val="left"/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>（2）本课程约有三分之一内容要进行实践，因此建议把理论部分安排在多媒体课室开展教学，同时要求学生课后自觉完成实验项目；</w:t>
            </w:r>
          </w:p>
          <w:p>
            <w:pPr>
              <w:spacing w:line="300" w:lineRule="auto"/>
              <w:rPr>
                <w:b/>
                <w:szCs w:val="21"/>
              </w:rPr>
            </w:pPr>
            <w:r>
              <w:rPr>
                <w:rFonts w:hint="eastAsia"/>
                <w:sz w:val="22"/>
                <w:szCs w:val="24"/>
              </w:rPr>
              <w:t>（3）教学效果评价方案建议：以“保障学生实际工作能力培养”为指针，以有利于“学生主动性和创造力的开发利用、有利于实施“教学全过程动态质量管理”、有利于提高课程实施的“费效比”为原则，利用学院“学生评课60%、督导评课20%、同行评课5%、专家（专业指导委员会）评课15%”制度，对课程教学效果进行评价</w:t>
            </w:r>
          </w:p>
          <w:p>
            <w:pPr>
              <w:spacing w:line="300" w:lineRule="auto"/>
              <w:rPr>
                <w:b/>
                <w:szCs w:val="21"/>
              </w:rPr>
            </w:pPr>
          </w:p>
          <w:p>
            <w:pPr>
              <w:spacing w:line="300" w:lineRule="auto"/>
              <w:rPr>
                <w:b/>
                <w:szCs w:val="21"/>
              </w:rPr>
            </w:pPr>
          </w:p>
        </w:tc>
      </w:tr>
    </w:tbl>
    <w:p>
      <w:pPr>
        <w:pStyle w:val="2"/>
        <w:jc w:val="center"/>
        <w:rPr>
          <w:color w:val="000000" w:themeColor="text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A90701"/>
    <w:multiLevelType w:val="multilevel"/>
    <w:tmpl w:val="33A90701"/>
    <w:lvl w:ilvl="0" w:tentative="0">
      <w:start w:val="1"/>
      <w:numFmt w:val="decimal"/>
      <w:lvlText w:val="%1．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93024"/>
    <w:rsid w:val="0005385A"/>
    <w:rsid w:val="000D5563"/>
    <w:rsid w:val="001B10CD"/>
    <w:rsid w:val="001E7A91"/>
    <w:rsid w:val="002D302C"/>
    <w:rsid w:val="00377426"/>
    <w:rsid w:val="0038779C"/>
    <w:rsid w:val="003E50AB"/>
    <w:rsid w:val="003E65BA"/>
    <w:rsid w:val="0044655E"/>
    <w:rsid w:val="004B3CD4"/>
    <w:rsid w:val="00530FD8"/>
    <w:rsid w:val="0060426E"/>
    <w:rsid w:val="006C4A8E"/>
    <w:rsid w:val="006E7B67"/>
    <w:rsid w:val="0074616A"/>
    <w:rsid w:val="0081491B"/>
    <w:rsid w:val="00832537"/>
    <w:rsid w:val="00864137"/>
    <w:rsid w:val="0088431C"/>
    <w:rsid w:val="00884A18"/>
    <w:rsid w:val="00893024"/>
    <w:rsid w:val="008D1450"/>
    <w:rsid w:val="00B03A03"/>
    <w:rsid w:val="00B838F5"/>
    <w:rsid w:val="00C358E2"/>
    <w:rsid w:val="00D379D7"/>
    <w:rsid w:val="00DB4AF6"/>
    <w:rsid w:val="00DC0A7C"/>
    <w:rsid w:val="00DF7378"/>
    <w:rsid w:val="00E65C82"/>
    <w:rsid w:val="00F11AC0"/>
    <w:rsid w:val="00F7491F"/>
    <w:rsid w:val="00F81080"/>
    <w:rsid w:val="348B4007"/>
    <w:rsid w:val="6AFE2926"/>
    <w:rsid w:val="7C64027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link w:val="9"/>
    <w:unhideWhenUsed/>
    <w:qFormat/>
    <w:uiPriority w:val="0"/>
    <w:pPr>
      <w:keepNext/>
      <w:keepLines/>
      <w:spacing w:before="260" w:after="260" w:line="415" w:lineRule="auto"/>
      <w:outlineLvl w:val="1"/>
    </w:pPr>
    <w:rPr>
      <w:rFonts w:ascii="Cambria" w:hAnsi="Cambria" w:cs="宋体"/>
      <w:b/>
      <w:bCs/>
      <w:sz w:val="32"/>
      <w:szCs w:val="32"/>
    </w:rPr>
  </w:style>
  <w:style w:type="paragraph" w:styleId="3">
    <w:name w:val="heading 3"/>
    <w:basedOn w:val="1"/>
    <w:next w:val="1"/>
    <w:link w:val="10"/>
    <w:unhideWhenUsed/>
    <w:qFormat/>
    <w:uiPriority w:val="0"/>
    <w:pPr>
      <w:keepNext/>
      <w:keepLines/>
      <w:spacing w:before="260" w:after="260" w:line="415" w:lineRule="auto"/>
      <w:outlineLvl w:val="2"/>
    </w:pPr>
    <w:rPr>
      <w:rFonts w:ascii="Calibri" w:hAnsi="Calibri" w:cs="宋体"/>
      <w:b/>
      <w:bCs/>
      <w:sz w:val="32"/>
      <w:szCs w:val="32"/>
    </w:rPr>
  </w:style>
  <w:style w:type="character" w:default="1" w:styleId="7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0"/>
    <w:rPr>
      <w:sz w:val="24"/>
    </w:rPr>
  </w:style>
  <w:style w:type="character" w:customStyle="1" w:styleId="9">
    <w:name w:val="标题 2 Char"/>
    <w:basedOn w:val="7"/>
    <w:link w:val="2"/>
    <w:uiPriority w:val="0"/>
    <w:rPr>
      <w:rFonts w:ascii="Cambria" w:hAnsi="Cambria" w:eastAsia="宋体" w:cs="宋体"/>
      <w:b/>
      <w:bCs/>
      <w:sz w:val="32"/>
      <w:szCs w:val="32"/>
    </w:rPr>
  </w:style>
  <w:style w:type="character" w:customStyle="1" w:styleId="10">
    <w:name w:val="标题 3 Char"/>
    <w:basedOn w:val="7"/>
    <w:link w:val="3"/>
    <w:uiPriority w:val="0"/>
    <w:rPr>
      <w:rFonts w:ascii="Calibri" w:hAnsi="Calibri" w:eastAsia="宋体" w:cs="宋体"/>
      <w:b/>
      <w:bCs/>
      <w:sz w:val="32"/>
      <w:szCs w:val="32"/>
    </w:rPr>
  </w:style>
  <w:style w:type="character" w:customStyle="1" w:styleId="11">
    <w:name w:val="页眉 Char"/>
    <w:basedOn w:val="7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871</Words>
  <Characters>4965</Characters>
  <Lines>41</Lines>
  <Paragraphs>11</Paragraphs>
  <ScaleCrop>false</ScaleCrop>
  <LinksUpToDate>false</LinksUpToDate>
  <CharactersWithSpaces>5825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2018-11-02T03:03:00Z</dcterms:created>
  <dc:creator>谭立霞</dc:creator>
  <cp:lastModifiedBy>袁佳</cp:lastModifiedBy>
  <dcterms:modified xsi:type="dcterms:W3CDTF">2020-11-23T00:49:04Z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