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95" w:rsidRPr="00B76934" w:rsidRDefault="00CC0995" w:rsidP="00CC0995">
      <w:pPr>
        <w:widowControl/>
        <w:jc w:val="center"/>
        <w:rPr>
          <w:b/>
          <w:sz w:val="32"/>
          <w:szCs w:val="32"/>
        </w:rPr>
      </w:pPr>
      <w:r w:rsidRPr="00B7693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实训</w:t>
      </w:r>
      <w:proofErr w:type="gramStart"/>
      <w:r w:rsidRPr="00B7693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室安全</w:t>
      </w:r>
      <w:proofErr w:type="gramEnd"/>
      <w:r w:rsidRPr="00B76934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设施配置标准</w:t>
      </w:r>
      <w:bookmarkStart w:id="0" w:name="_GoBack"/>
      <w:bookmarkEnd w:id="0"/>
    </w:p>
    <w:p w:rsidR="00CC0995" w:rsidRDefault="00CC0995" w:rsidP="00CC0995">
      <w:pPr>
        <w:widowControl/>
        <w:jc w:val="left"/>
      </w:pPr>
    </w:p>
    <w:tbl>
      <w:tblPr>
        <w:tblStyle w:val="a3"/>
        <w:tblW w:w="14729" w:type="dxa"/>
        <w:jc w:val="center"/>
        <w:tblLook w:val="04A0" w:firstRow="1" w:lastRow="0" w:firstColumn="1" w:lastColumn="0" w:noHBand="0" w:noVBand="1"/>
      </w:tblPr>
      <w:tblGrid>
        <w:gridCol w:w="1668"/>
        <w:gridCol w:w="3969"/>
        <w:gridCol w:w="1276"/>
        <w:gridCol w:w="2977"/>
        <w:gridCol w:w="2267"/>
        <w:gridCol w:w="1013"/>
        <w:gridCol w:w="1559"/>
      </w:tblGrid>
      <w:tr w:rsidR="00CC0995" w:rsidTr="00D70FE2">
        <w:trPr>
          <w:jc w:val="center"/>
        </w:trPr>
        <w:tc>
          <w:tcPr>
            <w:tcW w:w="1668" w:type="dxa"/>
            <w:vMerge w:val="restart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实训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室类型</w:t>
            </w:r>
            <w:proofErr w:type="gramEnd"/>
          </w:p>
        </w:tc>
        <w:tc>
          <w:tcPr>
            <w:tcW w:w="13061" w:type="dxa"/>
            <w:gridSpan w:val="6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设施类型及要求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  <w:vMerge/>
          </w:tcPr>
          <w:p w:rsidR="00CC0995" w:rsidRDefault="00CC0995" w:rsidP="00D70FE2">
            <w:pPr>
              <w:jc w:val="center"/>
            </w:pPr>
          </w:p>
        </w:tc>
        <w:tc>
          <w:tcPr>
            <w:tcW w:w="3969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基本配置</w:t>
            </w:r>
          </w:p>
        </w:tc>
        <w:tc>
          <w:tcPr>
            <w:tcW w:w="1276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消防设施</w:t>
            </w:r>
          </w:p>
        </w:tc>
        <w:tc>
          <w:tcPr>
            <w:tcW w:w="2977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个人防护设施</w:t>
            </w:r>
          </w:p>
        </w:tc>
        <w:tc>
          <w:tcPr>
            <w:tcW w:w="2267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防护标志上墙</w:t>
            </w:r>
          </w:p>
        </w:tc>
        <w:tc>
          <w:tcPr>
            <w:tcW w:w="1013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操作规程上墙</w:t>
            </w:r>
          </w:p>
        </w:tc>
        <w:tc>
          <w:tcPr>
            <w:tcW w:w="1559" w:type="dxa"/>
          </w:tcPr>
          <w:p w:rsidR="00CC0995" w:rsidRDefault="00CC0995" w:rsidP="00D70FE2">
            <w:pPr>
              <w:jc w:val="center"/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安全管理文件上墙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</w:tcPr>
          <w:p w:rsidR="00CC0995" w:rsidRDefault="00CC0995" w:rsidP="00D70FE2"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、文科类</w:t>
            </w:r>
          </w:p>
        </w:tc>
        <w:tc>
          <w:tcPr>
            <w:tcW w:w="3969" w:type="dxa"/>
            <w:vMerge w:val="restart"/>
          </w:tcPr>
          <w:p w:rsidR="00CC0995" w:rsidRDefault="00CC0995" w:rsidP="00D70FE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1、电路布局资料：</w:t>
            </w:r>
            <w:r w:rsidRPr="00B7341E">
              <w:rPr>
                <w:rFonts w:ascii="宋体" w:hAnsi="宋体" w:cs="宋体" w:hint="eastAsia"/>
                <w:color w:val="000000"/>
                <w:szCs w:val="21"/>
              </w:rPr>
              <w:t>总电流计算、开关配型、导线线径、电流、控制方式、安装方式等信息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等资料报总务处；</w:t>
            </w:r>
          </w:p>
          <w:p w:rsidR="00CC0995" w:rsidRDefault="00CC0995" w:rsidP="00D70FE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2、监控设备（高清360度球，与现有管理平台兼容）；</w:t>
            </w:r>
          </w:p>
          <w:p w:rsidR="00CC0995" w:rsidRDefault="00CC0995" w:rsidP="00D70FE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3、防雷箱；</w:t>
            </w:r>
          </w:p>
          <w:p w:rsidR="00CC0995" w:rsidRDefault="00CC0995" w:rsidP="00D70FE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4、稳压器；</w:t>
            </w:r>
          </w:p>
          <w:p w:rsidR="00CC0995" w:rsidRDefault="00CC0995" w:rsidP="00D70FE2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5、防漏电开关；</w:t>
            </w:r>
          </w:p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6、实训室简介上墙（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含主要</w:t>
            </w:r>
            <w:proofErr w:type="gramEnd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课程、主要开展实训的项目、主要设备等）；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br/>
              <w:t>7、窗帘等配套</w:t>
            </w:r>
          </w:p>
        </w:tc>
        <w:tc>
          <w:tcPr>
            <w:tcW w:w="1276" w:type="dxa"/>
            <w:vMerge w:val="restart"/>
          </w:tcPr>
          <w:p w:rsidR="00CC0995" w:rsidRDefault="00CC0995" w:rsidP="00CC0995"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KG手提式干粉灭火器4支（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小实训室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；4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KG手提式干粉灭火器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支（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大实训室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2977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1、药箱1个（基本药品：碘酒、双氧水、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跌打万花</w:t>
            </w:r>
            <w:proofErr w:type="gramEnd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油、红药水、医用纱布、医用胶布、止血贴、棉签）</w:t>
            </w:r>
          </w:p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2、绝缘手套（2套）</w:t>
            </w:r>
          </w:p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3、防毒面具（2套）</w:t>
            </w:r>
          </w:p>
        </w:tc>
        <w:tc>
          <w:tcPr>
            <w:tcW w:w="2267" w:type="dxa"/>
          </w:tcPr>
          <w:p w:rsidR="00CC0995" w:rsidRDefault="00CC0995" w:rsidP="00CC0995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1、安全员标识1块</w:t>
            </w:r>
          </w:p>
          <w:p w:rsidR="00CC0995" w:rsidRDefault="00CC0995" w:rsidP="00CC0995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2、禁止吸烟2块</w:t>
            </w:r>
          </w:p>
          <w:p w:rsidR="00CC0995" w:rsidRDefault="00CC0995" w:rsidP="00CC0995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3、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小心触电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2块</w:t>
            </w:r>
          </w:p>
          <w:p w:rsidR="00CC0995" w:rsidRDefault="00CC0995" w:rsidP="00CC0995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4、禁止饮食2块</w:t>
            </w:r>
          </w:p>
          <w:p w:rsidR="00CC0995" w:rsidRDefault="00CC0995" w:rsidP="00CC0995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5、小心玻璃2块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（若有玻璃墙或玻璃门处）</w:t>
            </w:r>
          </w:p>
          <w:p w:rsidR="000529F8" w:rsidRPr="000529F8" w:rsidRDefault="000529F8" w:rsidP="00CC0995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6、小心台阶（有台阶处）</w:t>
            </w:r>
          </w:p>
        </w:tc>
        <w:tc>
          <w:tcPr>
            <w:tcW w:w="1013" w:type="dxa"/>
          </w:tcPr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计算机使用操作规程</w:t>
            </w:r>
          </w:p>
        </w:tc>
        <w:tc>
          <w:tcPr>
            <w:tcW w:w="1559" w:type="dxa"/>
          </w:tcPr>
          <w:p w:rsidR="00B37406" w:rsidRDefault="00CC0995" w:rsidP="00B37406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1、实训室安全管理制度</w:t>
            </w:r>
          </w:p>
          <w:p w:rsidR="00CC0995" w:rsidRDefault="00CC0995" w:rsidP="00B37406">
            <w:r w:rsidRPr="00AC7179">
              <w:rPr>
                <w:rFonts w:ascii="宋体" w:hAnsi="宋体" w:cs="宋体" w:hint="eastAsia"/>
                <w:color w:val="000000"/>
                <w:szCs w:val="21"/>
              </w:rPr>
              <w:t>2、火灾事故、触电事故应急预案上墙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</w:tcPr>
          <w:p w:rsidR="00CC0995" w:rsidRDefault="00CC0995" w:rsidP="00D70FE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机械类</w:t>
            </w:r>
          </w:p>
        </w:tc>
        <w:tc>
          <w:tcPr>
            <w:tcW w:w="3969" w:type="dxa"/>
            <w:vMerge/>
          </w:tcPr>
          <w:p w:rsidR="00CC0995" w:rsidRDefault="00CC0995" w:rsidP="00D70FE2"/>
        </w:tc>
        <w:tc>
          <w:tcPr>
            <w:tcW w:w="1276" w:type="dxa"/>
            <w:vMerge/>
          </w:tcPr>
          <w:p w:rsidR="00CC0995" w:rsidRDefault="00CC0995" w:rsidP="00D70FE2"/>
        </w:tc>
        <w:tc>
          <w:tcPr>
            <w:tcW w:w="2977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1~2与上同</w:t>
            </w:r>
          </w:p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、防护手套（按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工位数</w:t>
            </w:r>
            <w:proofErr w:type="gramEnd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配置）</w:t>
            </w:r>
          </w:p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、防护眼罩（金工实习车间按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工位数</w:t>
            </w:r>
            <w:proofErr w:type="gramEnd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配置）</w:t>
            </w:r>
          </w:p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5、洗眼器（1套）</w:t>
            </w:r>
          </w:p>
        </w:tc>
        <w:tc>
          <w:tcPr>
            <w:tcW w:w="2267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1~</w:t>
            </w:r>
            <w:r w:rsidR="000529F8"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与上同</w:t>
            </w:r>
          </w:p>
          <w:p w:rsidR="00CC0995" w:rsidRDefault="000529F8" w:rsidP="00D70FE2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  <w:r w:rsidR="00CC0995" w:rsidRPr="00AC7179">
              <w:rPr>
                <w:rFonts w:ascii="宋体" w:hAnsi="宋体" w:cs="宋体" w:hint="eastAsia"/>
                <w:color w:val="000000"/>
                <w:szCs w:val="21"/>
              </w:rPr>
              <w:t>、注意</w:t>
            </w:r>
            <w:r w:rsidR="00CC0995">
              <w:rPr>
                <w:rFonts w:ascii="宋体" w:hAnsi="宋体" w:cs="宋体" w:hint="eastAsia"/>
                <w:color w:val="000000"/>
                <w:szCs w:val="21"/>
              </w:rPr>
              <w:t>安全</w:t>
            </w:r>
            <w:r w:rsidR="00CC0995" w:rsidRPr="00AC7179">
              <w:rPr>
                <w:rFonts w:ascii="宋体" w:hAnsi="宋体" w:cs="宋体" w:hint="eastAsia"/>
                <w:color w:val="000000"/>
                <w:szCs w:val="21"/>
              </w:rPr>
              <w:t>2块</w:t>
            </w:r>
          </w:p>
          <w:p w:rsidR="00CC0995" w:rsidRDefault="000529F8" w:rsidP="000529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="00CC0995" w:rsidRPr="00AC7179">
              <w:rPr>
                <w:rFonts w:ascii="宋体" w:hAnsi="宋体" w:cs="宋体" w:hint="eastAsia"/>
                <w:color w:val="000000"/>
                <w:szCs w:val="21"/>
              </w:rPr>
              <w:t>、当心夹手2块</w:t>
            </w:r>
          </w:p>
          <w:p w:rsidR="008F6AF7" w:rsidRDefault="008F6AF7" w:rsidP="000529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9、小心地滑</w:t>
            </w:r>
          </w:p>
          <w:p w:rsidR="008F6AF7" w:rsidRDefault="008F6AF7" w:rsidP="000529F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10、通道标志</w:t>
            </w:r>
          </w:p>
          <w:p w:rsidR="008F6AF7" w:rsidRDefault="008F6AF7" w:rsidP="000529F8">
            <w:r>
              <w:rPr>
                <w:rFonts w:ascii="宋体" w:hAnsi="宋体" w:cs="宋体" w:hint="eastAsia"/>
                <w:color w:val="000000"/>
                <w:szCs w:val="21"/>
              </w:rPr>
              <w:t>11、危险标志（机床上）</w:t>
            </w:r>
          </w:p>
        </w:tc>
        <w:tc>
          <w:tcPr>
            <w:tcW w:w="1013" w:type="dxa"/>
            <w:vMerge w:val="restart"/>
          </w:tcPr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设备操作规程（按实训室的主要设备配置）</w:t>
            </w:r>
          </w:p>
        </w:tc>
        <w:tc>
          <w:tcPr>
            <w:tcW w:w="1559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~2与上同</w:t>
            </w:r>
          </w:p>
          <w:p w:rsidR="00CC0995" w:rsidRDefault="00CC0995" w:rsidP="00D70FE2"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、夹伤等人身伤害事故应急预案上墙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</w:tcPr>
          <w:p w:rsidR="00CC0995" w:rsidRDefault="00CC0995" w:rsidP="00D70FE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纯设备</w:t>
            </w:r>
            <w:proofErr w:type="gramEnd"/>
            <w:r>
              <w:rPr>
                <w:rFonts w:hint="eastAsia"/>
              </w:rPr>
              <w:t>类（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如测绘学院</w:t>
            </w:r>
            <w:r>
              <w:rPr>
                <w:rFonts w:hint="eastAsia"/>
              </w:rPr>
              <w:t>）</w:t>
            </w:r>
          </w:p>
        </w:tc>
        <w:tc>
          <w:tcPr>
            <w:tcW w:w="3969" w:type="dxa"/>
            <w:vMerge/>
          </w:tcPr>
          <w:p w:rsidR="00CC0995" w:rsidRDefault="00CC0995" w:rsidP="00D70FE2"/>
        </w:tc>
        <w:tc>
          <w:tcPr>
            <w:tcW w:w="1276" w:type="dxa"/>
            <w:vMerge/>
          </w:tcPr>
          <w:p w:rsidR="00CC0995" w:rsidRDefault="00CC0995" w:rsidP="00D70FE2"/>
        </w:tc>
        <w:tc>
          <w:tcPr>
            <w:tcW w:w="2977" w:type="dxa"/>
          </w:tcPr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1、药箱1个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（配置与上同）</w:t>
            </w:r>
          </w:p>
        </w:tc>
        <w:tc>
          <w:tcPr>
            <w:tcW w:w="2267" w:type="dxa"/>
          </w:tcPr>
          <w:p w:rsidR="00CC0995" w:rsidRDefault="00CC0995" w:rsidP="00D70FE2">
            <w:r>
              <w:rPr>
                <w:rFonts w:hint="eastAsia"/>
              </w:rPr>
              <w:t>与文科类相同</w:t>
            </w:r>
          </w:p>
        </w:tc>
        <w:tc>
          <w:tcPr>
            <w:tcW w:w="1013" w:type="dxa"/>
            <w:vMerge/>
          </w:tcPr>
          <w:p w:rsidR="00CC0995" w:rsidRDefault="00CC0995" w:rsidP="00D70FE2"/>
        </w:tc>
        <w:tc>
          <w:tcPr>
            <w:tcW w:w="1559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~2与上同</w:t>
            </w:r>
          </w:p>
          <w:p w:rsidR="00CC0995" w:rsidRDefault="00CC0995" w:rsidP="00D70FE2">
            <w:r>
              <w:rPr>
                <w:rFonts w:ascii="宋体" w:hAnsi="宋体" w:cs="宋体" w:hint="eastAsia"/>
                <w:color w:val="000000"/>
                <w:szCs w:val="21"/>
              </w:rPr>
              <w:t>3、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野外作业人身伤害事故应急预案上墙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</w:tcPr>
          <w:p w:rsidR="00CC0995" w:rsidRDefault="00CC0995" w:rsidP="00D70FE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电汽类</w:t>
            </w:r>
            <w:proofErr w:type="gramEnd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1（电子电工类）</w:t>
            </w:r>
          </w:p>
        </w:tc>
        <w:tc>
          <w:tcPr>
            <w:tcW w:w="3969" w:type="dxa"/>
            <w:vMerge/>
          </w:tcPr>
          <w:p w:rsidR="00CC0995" w:rsidRDefault="00CC0995" w:rsidP="00D70FE2"/>
        </w:tc>
        <w:tc>
          <w:tcPr>
            <w:tcW w:w="1276" w:type="dxa"/>
            <w:vMerge/>
          </w:tcPr>
          <w:p w:rsidR="00CC0995" w:rsidRDefault="00CC0995" w:rsidP="00D70FE2"/>
        </w:tc>
        <w:tc>
          <w:tcPr>
            <w:tcW w:w="2977" w:type="dxa"/>
            <w:vMerge w:val="restart"/>
          </w:tcPr>
          <w:p w:rsidR="00CC0995" w:rsidRDefault="00CC0995" w:rsidP="00D70FE2">
            <w:pPr>
              <w:rPr>
                <w:rStyle w:val="font31"/>
                <w:rFonts w:hint="default"/>
                <w:sz w:val="21"/>
                <w:szCs w:val="21"/>
              </w:rPr>
            </w:pPr>
            <w:r w:rsidRPr="00AC7179">
              <w:rPr>
                <w:rStyle w:val="font31"/>
                <w:rFonts w:hint="default"/>
                <w:sz w:val="21"/>
                <w:szCs w:val="21"/>
              </w:rPr>
              <w:t>1、药箱1个（</w:t>
            </w:r>
            <w:r>
              <w:rPr>
                <w:rStyle w:val="font31"/>
                <w:rFonts w:hint="default"/>
                <w:sz w:val="21"/>
                <w:szCs w:val="21"/>
              </w:rPr>
              <w:t>配置与上同</w:t>
            </w:r>
            <w:r w:rsidRPr="00AC7179">
              <w:rPr>
                <w:rStyle w:val="font31"/>
                <w:rFonts w:hint="default"/>
                <w:sz w:val="21"/>
                <w:szCs w:val="21"/>
              </w:rPr>
              <w:t>）</w:t>
            </w:r>
          </w:p>
          <w:p w:rsidR="00CC0995" w:rsidRDefault="00CC0995" w:rsidP="00D70FE2">
            <w:pPr>
              <w:rPr>
                <w:rStyle w:val="font01"/>
                <w:rFonts w:eastAsiaTheme="minorEastAsia" w:hint="eastAsia"/>
                <w:sz w:val="21"/>
                <w:szCs w:val="21"/>
              </w:rPr>
            </w:pPr>
            <w:r w:rsidRPr="00AC7179">
              <w:rPr>
                <w:rStyle w:val="font01"/>
                <w:sz w:val="21"/>
                <w:szCs w:val="21"/>
              </w:rPr>
              <w:t>2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、防毒面具（</w:t>
            </w:r>
            <w:r w:rsidRPr="00AC7179">
              <w:rPr>
                <w:rStyle w:val="font31"/>
                <w:rFonts w:hint="default"/>
                <w:sz w:val="21"/>
                <w:szCs w:val="21"/>
              </w:rPr>
              <w:t>2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套）</w:t>
            </w:r>
          </w:p>
          <w:p w:rsidR="00CC0995" w:rsidRDefault="00CC0995" w:rsidP="00D70FE2">
            <w:pPr>
              <w:rPr>
                <w:rStyle w:val="font01"/>
                <w:rFonts w:eastAsiaTheme="minorEastAsia" w:hint="eastAsia"/>
                <w:sz w:val="21"/>
                <w:szCs w:val="21"/>
              </w:rPr>
            </w:pPr>
            <w:r w:rsidRPr="00AC7179">
              <w:rPr>
                <w:rStyle w:val="font01"/>
                <w:sz w:val="21"/>
                <w:szCs w:val="21"/>
              </w:rPr>
              <w:t>3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、绝缘手套（</w:t>
            </w:r>
            <w:r w:rsidRPr="00AC7179">
              <w:rPr>
                <w:rStyle w:val="font31"/>
                <w:rFonts w:hint="default"/>
                <w:sz w:val="21"/>
                <w:szCs w:val="21"/>
              </w:rPr>
              <w:t>2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套）</w:t>
            </w:r>
          </w:p>
          <w:p w:rsidR="00CC0995" w:rsidRDefault="00CC0995" w:rsidP="00D70FE2">
            <w:r w:rsidRPr="00AC7179">
              <w:rPr>
                <w:rStyle w:val="font01"/>
                <w:sz w:val="21"/>
                <w:szCs w:val="21"/>
              </w:rPr>
              <w:t>4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、绝缘棍棒（</w:t>
            </w:r>
            <w:r w:rsidRPr="00AC7179">
              <w:rPr>
                <w:rStyle w:val="font31"/>
                <w:rFonts w:hint="default"/>
                <w:sz w:val="21"/>
                <w:szCs w:val="21"/>
              </w:rPr>
              <w:t>1</w:t>
            </w:r>
            <w:r w:rsidRPr="00AC7179">
              <w:rPr>
                <w:rStyle w:val="font01"/>
                <w:rFonts w:ascii="宋体" w:eastAsia="宋体" w:hAnsi="宋体" w:cs="宋体" w:hint="eastAsia"/>
                <w:sz w:val="21"/>
                <w:szCs w:val="21"/>
              </w:rPr>
              <w:t>套）</w:t>
            </w:r>
          </w:p>
        </w:tc>
        <w:tc>
          <w:tcPr>
            <w:tcW w:w="2267" w:type="dxa"/>
          </w:tcPr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~7与机械类相同</w:t>
            </w:r>
          </w:p>
          <w:p w:rsidR="00CC0995" w:rsidRDefault="00CC0995" w:rsidP="00D70FE2">
            <w:pPr>
              <w:rPr>
                <w:rFonts w:ascii="宋体" w:hAnsi="宋体" w:cs="宋体"/>
                <w:color w:val="000000"/>
                <w:szCs w:val="21"/>
              </w:rPr>
            </w:pPr>
            <w:r w:rsidRPr="00AC7179">
              <w:rPr>
                <w:rFonts w:ascii="宋体" w:hAnsi="宋体" w:cs="宋体" w:hint="eastAsia"/>
                <w:color w:val="000000"/>
                <w:szCs w:val="21"/>
              </w:rPr>
              <w:t>8、380V强电警示标志</w:t>
            </w:r>
          </w:p>
          <w:p w:rsidR="000529F8" w:rsidRDefault="000529F8" w:rsidP="002D1027">
            <w:r>
              <w:rPr>
                <w:rFonts w:ascii="宋体" w:hAnsi="宋体" w:cs="宋体" w:hint="eastAsia"/>
                <w:color w:val="000000"/>
                <w:szCs w:val="21"/>
              </w:rPr>
              <w:t>9、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禁止合闸，有人作业（</w:t>
            </w:r>
            <w:r w:rsidR="002D1027">
              <w:rPr>
                <w:rFonts w:ascii="宋体" w:hAnsi="宋体" w:cs="宋体" w:hint="eastAsia"/>
                <w:color w:val="000000"/>
                <w:szCs w:val="21"/>
              </w:rPr>
              <w:t>强电类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013" w:type="dxa"/>
            <w:vMerge/>
          </w:tcPr>
          <w:p w:rsidR="00CC0995" w:rsidRDefault="00CC0995" w:rsidP="00D70FE2"/>
        </w:tc>
        <w:tc>
          <w:tcPr>
            <w:tcW w:w="1559" w:type="dxa"/>
            <w:vMerge w:val="restart"/>
          </w:tcPr>
          <w:p w:rsidR="00CC0995" w:rsidRDefault="00CC0995" w:rsidP="00D70FE2">
            <w:r w:rsidRPr="00AC7179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~2与上同</w:t>
            </w:r>
          </w:p>
        </w:tc>
      </w:tr>
      <w:tr w:rsidR="00CC0995" w:rsidTr="00D70FE2">
        <w:trPr>
          <w:jc w:val="center"/>
        </w:trPr>
        <w:tc>
          <w:tcPr>
            <w:tcW w:w="1668" w:type="dxa"/>
          </w:tcPr>
          <w:p w:rsidR="00CC0995" w:rsidRDefault="00CC0995" w:rsidP="000529F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proofErr w:type="gramStart"/>
            <w:r w:rsidRPr="00AC7179">
              <w:rPr>
                <w:rFonts w:ascii="宋体" w:hAnsi="宋体" w:cs="宋体" w:hint="eastAsia"/>
                <w:color w:val="000000"/>
                <w:szCs w:val="21"/>
              </w:rPr>
              <w:t>电汽类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="000529F8">
              <w:rPr>
                <w:rFonts w:ascii="宋体" w:hAnsi="宋体" w:cs="宋体" w:hint="eastAsia"/>
                <w:color w:val="000000"/>
                <w:szCs w:val="21"/>
              </w:rPr>
              <w:t>汽车类</w:t>
            </w:r>
            <w:r w:rsidRPr="00AC7179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vMerge/>
          </w:tcPr>
          <w:p w:rsidR="00CC0995" w:rsidRPr="006F7E25" w:rsidRDefault="00CC0995" w:rsidP="00D70FE2"/>
        </w:tc>
        <w:tc>
          <w:tcPr>
            <w:tcW w:w="1276" w:type="dxa"/>
          </w:tcPr>
          <w:p w:rsidR="00CC0995" w:rsidRDefault="00CC0995" w:rsidP="00D70FE2">
            <w:pPr>
              <w:rPr>
                <w:rStyle w:val="font31"/>
                <w:rFonts w:hint="default"/>
                <w:sz w:val="21"/>
                <w:szCs w:val="21"/>
              </w:rPr>
            </w:pPr>
            <w:r w:rsidRPr="00AC7179">
              <w:rPr>
                <w:rStyle w:val="font31"/>
                <w:rFonts w:hint="default"/>
                <w:sz w:val="21"/>
                <w:szCs w:val="21"/>
              </w:rPr>
              <w:t>1、同上</w:t>
            </w:r>
          </w:p>
          <w:p w:rsidR="00CC0995" w:rsidRDefault="00CC0995" w:rsidP="00D70FE2">
            <w:r w:rsidRPr="00AC7179">
              <w:rPr>
                <w:rStyle w:val="font31"/>
                <w:rFonts w:hint="default"/>
                <w:sz w:val="21"/>
                <w:szCs w:val="21"/>
              </w:rPr>
              <w:t>2、1m</w:t>
            </w:r>
            <w:r w:rsidRPr="00AC7179">
              <w:rPr>
                <w:rStyle w:val="font21"/>
                <w:rFonts w:hint="default"/>
                <w:sz w:val="21"/>
                <w:szCs w:val="21"/>
              </w:rPr>
              <w:t>3</w:t>
            </w:r>
            <w:r w:rsidRPr="00AC7179">
              <w:rPr>
                <w:rStyle w:val="font11"/>
                <w:rFonts w:hint="default"/>
                <w:sz w:val="21"/>
                <w:szCs w:val="21"/>
              </w:rPr>
              <w:t>沙池</w:t>
            </w:r>
          </w:p>
        </w:tc>
        <w:tc>
          <w:tcPr>
            <w:tcW w:w="2977" w:type="dxa"/>
            <w:vMerge/>
          </w:tcPr>
          <w:p w:rsidR="00CC0995" w:rsidRDefault="00CC0995" w:rsidP="00D70FE2"/>
        </w:tc>
        <w:tc>
          <w:tcPr>
            <w:tcW w:w="2267" w:type="dxa"/>
          </w:tcPr>
          <w:p w:rsidR="00CC0995" w:rsidRDefault="008F6AF7" w:rsidP="00012F5A"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 w:rsidR="00012F5A">
              <w:rPr>
                <w:rFonts w:ascii="宋体" w:hAnsi="宋体" w:cs="宋体" w:hint="eastAsia"/>
                <w:color w:val="000000"/>
                <w:szCs w:val="21"/>
              </w:rPr>
              <w:t>~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10与</w:t>
            </w:r>
            <w:r w:rsidR="00CC0995">
              <w:rPr>
                <w:rFonts w:ascii="宋体" w:hAnsi="宋体" w:cs="宋体" w:hint="eastAsia"/>
                <w:color w:val="000000"/>
                <w:szCs w:val="21"/>
              </w:rPr>
              <w:t>机械类相同</w:t>
            </w:r>
          </w:p>
        </w:tc>
        <w:tc>
          <w:tcPr>
            <w:tcW w:w="1013" w:type="dxa"/>
            <w:vMerge/>
          </w:tcPr>
          <w:p w:rsidR="00CC0995" w:rsidRDefault="00CC0995" w:rsidP="00D70FE2"/>
        </w:tc>
        <w:tc>
          <w:tcPr>
            <w:tcW w:w="1559" w:type="dxa"/>
            <w:vMerge/>
          </w:tcPr>
          <w:p w:rsidR="00CC0995" w:rsidRDefault="00CC0995" w:rsidP="00D70FE2"/>
        </w:tc>
      </w:tr>
    </w:tbl>
    <w:p w:rsidR="0095070B" w:rsidRDefault="0095070B"/>
    <w:sectPr w:rsidR="0095070B" w:rsidSect="008F6AF7">
      <w:pgSz w:w="16838" w:h="11906" w:orient="landscape"/>
      <w:pgMar w:top="1134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C2" w:rsidRDefault="00C163C2" w:rsidP="003613AB">
      <w:r>
        <w:separator/>
      </w:r>
    </w:p>
  </w:endnote>
  <w:endnote w:type="continuationSeparator" w:id="0">
    <w:p w:rsidR="00C163C2" w:rsidRDefault="00C163C2" w:rsidP="0036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C2" w:rsidRDefault="00C163C2" w:rsidP="003613AB">
      <w:r>
        <w:separator/>
      </w:r>
    </w:p>
  </w:footnote>
  <w:footnote w:type="continuationSeparator" w:id="0">
    <w:p w:rsidR="00C163C2" w:rsidRDefault="00C163C2" w:rsidP="0036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5"/>
    <w:rsid w:val="00012F5A"/>
    <w:rsid w:val="00034912"/>
    <w:rsid w:val="000529F8"/>
    <w:rsid w:val="00092F3E"/>
    <w:rsid w:val="000B1221"/>
    <w:rsid w:val="000C077D"/>
    <w:rsid w:val="000C0A8A"/>
    <w:rsid w:val="000D0322"/>
    <w:rsid w:val="000F0B9E"/>
    <w:rsid w:val="001049A6"/>
    <w:rsid w:val="00122316"/>
    <w:rsid w:val="0012755D"/>
    <w:rsid w:val="00142E51"/>
    <w:rsid w:val="001C0F96"/>
    <w:rsid w:val="001C15A3"/>
    <w:rsid w:val="001C4652"/>
    <w:rsid w:val="001E5B38"/>
    <w:rsid w:val="0024222E"/>
    <w:rsid w:val="00263634"/>
    <w:rsid w:val="002852E0"/>
    <w:rsid w:val="00287624"/>
    <w:rsid w:val="00292092"/>
    <w:rsid w:val="002B48DC"/>
    <w:rsid w:val="002C35E8"/>
    <w:rsid w:val="002C4CB0"/>
    <w:rsid w:val="002C54E8"/>
    <w:rsid w:val="002D086B"/>
    <w:rsid w:val="002D1027"/>
    <w:rsid w:val="002D2959"/>
    <w:rsid w:val="002D5E17"/>
    <w:rsid w:val="002E12B1"/>
    <w:rsid w:val="002F75F2"/>
    <w:rsid w:val="00322FE2"/>
    <w:rsid w:val="003613AB"/>
    <w:rsid w:val="00370210"/>
    <w:rsid w:val="003771DE"/>
    <w:rsid w:val="00380B45"/>
    <w:rsid w:val="003865FB"/>
    <w:rsid w:val="00395222"/>
    <w:rsid w:val="003A1211"/>
    <w:rsid w:val="003A2F12"/>
    <w:rsid w:val="003A571A"/>
    <w:rsid w:val="003C19A4"/>
    <w:rsid w:val="003D1E7D"/>
    <w:rsid w:val="003D722F"/>
    <w:rsid w:val="004076B8"/>
    <w:rsid w:val="004167D0"/>
    <w:rsid w:val="00421D2F"/>
    <w:rsid w:val="004348C8"/>
    <w:rsid w:val="0044599C"/>
    <w:rsid w:val="00470DE8"/>
    <w:rsid w:val="00481E93"/>
    <w:rsid w:val="00492987"/>
    <w:rsid w:val="004B3052"/>
    <w:rsid w:val="004C308C"/>
    <w:rsid w:val="004E6A01"/>
    <w:rsid w:val="00501297"/>
    <w:rsid w:val="00565906"/>
    <w:rsid w:val="005A3991"/>
    <w:rsid w:val="005E0B86"/>
    <w:rsid w:val="005E2FF6"/>
    <w:rsid w:val="005E4B01"/>
    <w:rsid w:val="005F2BFA"/>
    <w:rsid w:val="005F626B"/>
    <w:rsid w:val="005F6E14"/>
    <w:rsid w:val="00621BAA"/>
    <w:rsid w:val="00637378"/>
    <w:rsid w:val="006424F4"/>
    <w:rsid w:val="006436ED"/>
    <w:rsid w:val="006507D0"/>
    <w:rsid w:val="0066231C"/>
    <w:rsid w:val="006661DD"/>
    <w:rsid w:val="00692528"/>
    <w:rsid w:val="00697C9B"/>
    <w:rsid w:val="006B2EE5"/>
    <w:rsid w:val="006C5A02"/>
    <w:rsid w:val="006D0DDF"/>
    <w:rsid w:val="006D5968"/>
    <w:rsid w:val="00717065"/>
    <w:rsid w:val="00743C2D"/>
    <w:rsid w:val="0074580E"/>
    <w:rsid w:val="00760298"/>
    <w:rsid w:val="00764F0D"/>
    <w:rsid w:val="0078140D"/>
    <w:rsid w:val="00791044"/>
    <w:rsid w:val="007919C0"/>
    <w:rsid w:val="007A4D04"/>
    <w:rsid w:val="007B3103"/>
    <w:rsid w:val="007D65C1"/>
    <w:rsid w:val="007F129F"/>
    <w:rsid w:val="007F458C"/>
    <w:rsid w:val="00846D9E"/>
    <w:rsid w:val="00891B23"/>
    <w:rsid w:val="0089372F"/>
    <w:rsid w:val="00897F2C"/>
    <w:rsid w:val="008A6B79"/>
    <w:rsid w:val="008B5729"/>
    <w:rsid w:val="008D7706"/>
    <w:rsid w:val="008E74EE"/>
    <w:rsid w:val="008F6AF7"/>
    <w:rsid w:val="009239F6"/>
    <w:rsid w:val="00933D3F"/>
    <w:rsid w:val="009479F3"/>
    <w:rsid w:val="0095070B"/>
    <w:rsid w:val="00951784"/>
    <w:rsid w:val="00952587"/>
    <w:rsid w:val="009642B7"/>
    <w:rsid w:val="00966FE3"/>
    <w:rsid w:val="009A58DD"/>
    <w:rsid w:val="009D2EE9"/>
    <w:rsid w:val="00A044BA"/>
    <w:rsid w:val="00A1491E"/>
    <w:rsid w:val="00A309C6"/>
    <w:rsid w:val="00A71099"/>
    <w:rsid w:val="00A81EC5"/>
    <w:rsid w:val="00A83806"/>
    <w:rsid w:val="00AA573C"/>
    <w:rsid w:val="00AB4150"/>
    <w:rsid w:val="00AC1761"/>
    <w:rsid w:val="00AE6148"/>
    <w:rsid w:val="00AE7B42"/>
    <w:rsid w:val="00B0151E"/>
    <w:rsid w:val="00B04800"/>
    <w:rsid w:val="00B3286C"/>
    <w:rsid w:val="00B35B16"/>
    <w:rsid w:val="00B37406"/>
    <w:rsid w:val="00B52C35"/>
    <w:rsid w:val="00B560FA"/>
    <w:rsid w:val="00B61B4D"/>
    <w:rsid w:val="00B7341E"/>
    <w:rsid w:val="00B74B56"/>
    <w:rsid w:val="00B76758"/>
    <w:rsid w:val="00B76934"/>
    <w:rsid w:val="00B81405"/>
    <w:rsid w:val="00BB4647"/>
    <w:rsid w:val="00BE3A24"/>
    <w:rsid w:val="00C163C2"/>
    <w:rsid w:val="00C23564"/>
    <w:rsid w:val="00C27FCD"/>
    <w:rsid w:val="00C3640E"/>
    <w:rsid w:val="00C63C83"/>
    <w:rsid w:val="00C83C49"/>
    <w:rsid w:val="00CA24C3"/>
    <w:rsid w:val="00CC0995"/>
    <w:rsid w:val="00CC61B9"/>
    <w:rsid w:val="00D24347"/>
    <w:rsid w:val="00D33122"/>
    <w:rsid w:val="00D40C72"/>
    <w:rsid w:val="00D5105A"/>
    <w:rsid w:val="00D72A1C"/>
    <w:rsid w:val="00D82D8C"/>
    <w:rsid w:val="00D91A1F"/>
    <w:rsid w:val="00DC3A05"/>
    <w:rsid w:val="00DC6433"/>
    <w:rsid w:val="00DD0CA8"/>
    <w:rsid w:val="00DD2079"/>
    <w:rsid w:val="00DD4864"/>
    <w:rsid w:val="00E00EAE"/>
    <w:rsid w:val="00E16FE4"/>
    <w:rsid w:val="00E229F8"/>
    <w:rsid w:val="00E64666"/>
    <w:rsid w:val="00E67D52"/>
    <w:rsid w:val="00E75D51"/>
    <w:rsid w:val="00E9225D"/>
    <w:rsid w:val="00E948DB"/>
    <w:rsid w:val="00EB68D3"/>
    <w:rsid w:val="00EE0819"/>
    <w:rsid w:val="00EF2A97"/>
    <w:rsid w:val="00EF6A67"/>
    <w:rsid w:val="00F13893"/>
    <w:rsid w:val="00F2211F"/>
    <w:rsid w:val="00F42206"/>
    <w:rsid w:val="00F61A77"/>
    <w:rsid w:val="00F924A8"/>
    <w:rsid w:val="00FA2724"/>
    <w:rsid w:val="00FC095C"/>
    <w:rsid w:val="00FD4C40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CC0995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unhideWhenUsed/>
    <w:rsid w:val="0036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3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9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CC0995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11">
    <w:name w:val="font11"/>
    <w:basedOn w:val="a0"/>
    <w:rsid w:val="00CC0995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unhideWhenUsed/>
    <w:rsid w:val="0036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林凯芳</dc:creator>
  <cp:lastModifiedBy>Windows User</cp:lastModifiedBy>
  <cp:revision>9</cp:revision>
  <dcterms:created xsi:type="dcterms:W3CDTF">2019-01-10T02:11:00Z</dcterms:created>
  <dcterms:modified xsi:type="dcterms:W3CDTF">2022-12-08T04:33:00Z</dcterms:modified>
</cp:coreProperties>
</file>